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9E0" w:rsidRPr="007239E0" w:rsidRDefault="007239E0" w:rsidP="007239E0">
      <w:pPr>
        <w:suppressAutoHyphens/>
        <w:spacing w:after="0" w:line="312" w:lineRule="auto"/>
        <w:jc w:val="center"/>
        <w:rPr>
          <w:rFonts w:ascii="Arial" w:eastAsia="Calibri" w:hAnsi="Arial" w:cs="Arial"/>
          <w:b/>
          <w:sz w:val="18"/>
          <w:szCs w:val="18"/>
          <w:lang w:eastAsia="lt-LT"/>
        </w:rPr>
      </w:pPr>
      <w:bookmarkStart w:id="0" w:name="_GoBack"/>
      <w:bookmarkEnd w:id="0"/>
      <w:r w:rsidRPr="007239E0">
        <w:rPr>
          <w:rFonts w:ascii="Arial" w:eastAsia="Times New Roman" w:hAnsi="Arial" w:cs="Times New Roman"/>
          <w:b/>
          <w:sz w:val="18"/>
          <w:szCs w:val="24"/>
          <w:lang w:eastAsia="lt-LT"/>
        </w:rPr>
        <w:t>DEKLARACIJA</w:t>
      </w:r>
    </w:p>
    <w:p w:rsidR="007239E0" w:rsidRPr="007239E0" w:rsidRDefault="007239E0" w:rsidP="007239E0">
      <w:pPr>
        <w:suppressAutoHyphens/>
        <w:spacing w:after="0" w:line="312" w:lineRule="auto"/>
        <w:jc w:val="center"/>
        <w:rPr>
          <w:rFonts w:ascii="Arial" w:eastAsia="Calibri" w:hAnsi="Arial" w:cs="Arial"/>
          <w:b/>
          <w:sz w:val="18"/>
          <w:szCs w:val="18"/>
          <w:lang w:eastAsia="lt-LT"/>
        </w:rPr>
      </w:pPr>
      <w:r w:rsidRPr="007239E0">
        <w:rPr>
          <w:rFonts w:ascii="Arial" w:eastAsia="Times New Roman" w:hAnsi="Arial" w:cs="Times New Roman"/>
          <w:b/>
          <w:sz w:val="18"/>
          <w:szCs w:val="24"/>
          <w:lang w:eastAsia="lt-LT"/>
        </w:rPr>
        <w:t>APIE GALUTINĮ NAUDOS GAVĖJĄ</w:t>
      </w:r>
    </w:p>
    <w:p w:rsidR="007239E0" w:rsidRPr="007239E0" w:rsidRDefault="007239E0" w:rsidP="007239E0">
      <w:pPr>
        <w:suppressAutoHyphens/>
        <w:spacing w:after="0" w:line="240" w:lineRule="auto"/>
        <w:ind w:left="4320" w:firstLine="720"/>
        <w:contextualSpacing/>
        <w:jc w:val="right"/>
        <w:rPr>
          <w:rFonts w:ascii="Arial" w:eastAsia="Calibri" w:hAnsi="Arial" w:cs="Arial"/>
          <w:sz w:val="18"/>
          <w:szCs w:val="18"/>
          <w:lang w:eastAsia="lt-LT"/>
        </w:rPr>
      </w:pPr>
      <w:r w:rsidRPr="007239E0">
        <w:rPr>
          <w:rFonts w:ascii="Arial" w:eastAsia="Times New Roman" w:hAnsi="Arial" w:cs="Times New Roman"/>
          <w:sz w:val="18"/>
          <w:szCs w:val="24"/>
          <w:lang w:eastAsia="lt-LT"/>
        </w:rPr>
        <w:t>…………………………, ……………..</w:t>
      </w:r>
    </w:p>
    <w:p w:rsidR="007239E0" w:rsidRPr="007239E0" w:rsidRDefault="007239E0" w:rsidP="007239E0">
      <w:pPr>
        <w:suppressAutoHyphens/>
        <w:spacing w:after="0" w:line="240" w:lineRule="auto"/>
        <w:ind w:left="4332"/>
        <w:contextualSpacing/>
        <w:jc w:val="right"/>
        <w:rPr>
          <w:rFonts w:ascii="Arial" w:eastAsia="Calibri" w:hAnsi="Arial" w:cs="Arial"/>
          <w:sz w:val="18"/>
          <w:szCs w:val="18"/>
          <w:lang w:eastAsia="lt-LT"/>
        </w:rPr>
      </w:pPr>
      <w:r w:rsidRPr="007239E0">
        <w:rPr>
          <w:rFonts w:ascii="Arial" w:eastAsia="Times New Roman" w:hAnsi="Arial" w:cs="Times New Roman"/>
          <w:sz w:val="18"/>
          <w:szCs w:val="24"/>
          <w:lang w:eastAsia="lt-LT"/>
        </w:rPr>
        <w:t xml:space="preserve"> </w:t>
      </w:r>
      <w:r w:rsidRPr="007239E0">
        <w:rPr>
          <w:rFonts w:ascii="Arial" w:eastAsia="Times New Roman" w:hAnsi="Arial" w:cs="Times New Roman"/>
          <w:sz w:val="18"/>
          <w:szCs w:val="24"/>
          <w:lang w:eastAsia="lt-LT"/>
        </w:rPr>
        <w:tab/>
        <w:t xml:space="preserve">    (vieta)</w:t>
      </w:r>
      <w:r w:rsidRPr="007239E0">
        <w:rPr>
          <w:rFonts w:ascii="Arial" w:eastAsia="Times New Roman" w:hAnsi="Arial" w:cs="Times New Roman"/>
          <w:sz w:val="18"/>
          <w:szCs w:val="24"/>
          <w:lang w:eastAsia="lt-LT"/>
        </w:rPr>
        <w:tab/>
      </w:r>
      <w:r w:rsidRPr="007239E0">
        <w:rPr>
          <w:rFonts w:ascii="Arial" w:eastAsia="Times New Roman" w:hAnsi="Arial" w:cs="Times New Roman"/>
          <w:sz w:val="18"/>
          <w:szCs w:val="24"/>
          <w:lang w:eastAsia="lt-LT"/>
        </w:rPr>
        <w:tab/>
        <w:t>(data)</w:t>
      </w:r>
    </w:p>
    <w:p w:rsidR="007239E0" w:rsidRPr="007239E0" w:rsidRDefault="007239E0" w:rsidP="007239E0">
      <w:pPr>
        <w:suppressAutoHyphens/>
        <w:spacing w:after="0" w:line="240" w:lineRule="auto"/>
        <w:ind w:left="2832" w:firstLine="708"/>
        <w:contextualSpacing/>
        <w:rPr>
          <w:rFonts w:ascii="Arial" w:eastAsia="Calibri" w:hAnsi="Arial" w:cs="Arial"/>
          <w:sz w:val="18"/>
          <w:szCs w:val="18"/>
          <w:lang w:eastAsia="zh-CN"/>
        </w:rPr>
      </w:pPr>
    </w:p>
    <w:tbl>
      <w:tblPr>
        <w:tblStyle w:val="TableGrid1"/>
        <w:tblW w:w="9526" w:type="dxa"/>
        <w:tblInd w:w="108" w:type="dxa"/>
        <w:tblLook w:val="04A0" w:firstRow="1" w:lastRow="0" w:firstColumn="1" w:lastColumn="0" w:noHBand="0" w:noVBand="1"/>
      </w:tblPr>
      <w:tblGrid>
        <w:gridCol w:w="361"/>
        <w:gridCol w:w="3637"/>
        <w:gridCol w:w="5528"/>
      </w:tblGrid>
      <w:tr w:rsidR="007239E0" w:rsidRPr="007239E0" w:rsidTr="00D10A84">
        <w:tc>
          <w:tcPr>
            <w:tcW w:w="9526" w:type="dxa"/>
            <w:gridSpan w:val="3"/>
            <w:shd w:val="clear" w:color="auto" w:fill="F2F2F2"/>
          </w:tcPr>
          <w:p w:rsidR="007239E0" w:rsidRPr="007239E0" w:rsidRDefault="007239E0" w:rsidP="007239E0">
            <w:pPr>
              <w:jc w:val="center"/>
              <w:rPr>
                <w:rFonts w:ascii="Arial" w:hAnsi="Arial" w:cs="Arial"/>
                <w:sz w:val="18"/>
                <w:szCs w:val="18"/>
                <w:lang w:val="lt-LT"/>
              </w:rPr>
            </w:pPr>
            <w:r w:rsidRPr="007239E0">
              <w:rPr>
                <w:rFonts w:ascii="Arial" w:hAnsi="Arial"/>
                <w:sz w:val="18"/>
                <w:szCs w:val="24"/>
                <w:lang w:val="lt-LT"/>
              </w:rPr>
              <w:t>Duomenys apie klientą (toliau – „Bendrovė“)</w:t>
            </w: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1</w:t>
            </w:r>
          </w:p>
        </w:tc>
        <w:tc>
          <w:tcPr>
            <w:tcW w:w="3637"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Bendrovės pavadinimas</w:t>
            </w:r>
          </w:p>
        </w:tc>
        <w:tc>
          <w:tcPr>
            <w:tcW w:w="5528" w:type="dxa"/>
            <w:vAlign w:val="center"/>
          </w:tcPr>
          <w:p w:rsidR="007239E0" w:rsidRPr="007239E0" w:rsidRDefault="007239E0" w:rsidP="007239E0">
            <w:pPr>
              <w:rPr>
                <w:rFonts w:ascii="Arial" w:hAnsi="Arial" w:cs="Arial"/>
                <w:sz w:val="18"/>
                <w:szCs w:val="18"/>
                <w:lang w:val="lt-LT"/>
              </w:rPr>
            </w:pPr>
          </w:p>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2</w:t>
            </w:r>
          </w:p>
        </w:tc>
        <w:tc>
          <w:tcPr>
            <w:tcW w:w="3637"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Adresas</w:t>
            </w:r>
          </w:p>
        </w:tc>
        <w:tc>
          <w:tcPr>
            <w:tcW w:w="5528" w:type="dxa"/>
            <w:vAlign w:val="center"/>
          </w:tcPr>
          <w:p w:rsidR="007239E0" w:rsidRPr="007239E0" w:rsidRDefault="007239E0" w:rsidP="007239E0">
            <w:pPr>
              <w:rPr>
                <w:rFonts w:ascii="Arial" w:hAnsi="Arial" w:cs="Arial"/>
                <w:sz w:val="18"/>
                <w:szCs w:val="18"/>
                <w:lang w:val="lt-LT"/>
              </w:rPr>
            </w:pPr>
          </w:p>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3</w:t>
            </w:r>
          </w:p>
        </w:tc>
        <w:tc>
          <w:tcPr>
            <w:tcW w:w="3637"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 xml:space="preserve">Mokesčių mokėtojo identifikacinis numeris (PVM) </w:t>
            </w:r>
          </w:p>
        </w:tc>
        <w:tc>
          <w:tcPr>
            <w:tcW w:w="5528" w:type="dxa"/>
            <w:vAlign w:val="center"/>
          </w:tcPr>
          <w:p w:rsidR="007239E0" w:rsidRPr="007239E0" w:rsidRDefault="007239E0" w:rsidP="007239E0">
            <w:pPr>
              <w:rPr>
                <w:rFonts w:ascii="Arial" w:hAnsi="Arial" w:cs="Arial"/>
                <w:sz w:val="18"/>
                <w:szCs w:val="18"/>
                <w:lang w:val="lt-LT"/>
              </w:rPr>
            </w:pPr>
          </w:p>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4</w:t>
            </w:r>
          </w:p>
        </w:tc>
        <w:tc>
          <w:tcPr>
            <w:tcW w:w="3637"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Jei PVM mokėtojo identifikacinio numerio nėra:</w:t>
            </w:r>
          </w:p>
        </w:tc>
        <w:tc>
          <w:tcPr>
            <w:tcW w:w="5528" w:type="dxa"/>
            <w:vAlign w:val="center"/>
          </w:tcPr>
          <w:p w:rsidR="007239E0" w:rsidRPr="007239E0" w:rsidRDefault="007239E0" w:rsidP="007239E0">
            <w:pPr>
              <w:rPr>
                <w:rFonts w:ascii="Arial" w:hAnsi="Arial" w:cs="Arial"/>
                <w:sz w:val="18"/>
                <w:szCs w:val="18"/>
                <w:lang w:val="lt-LT"/>
              </w:rPr>
            </w:pPr>
          </w:p>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A</w:t>
            </w:r>
          </w:p>
        </w:tc>
        <w:tc>
          <w:tcPr>
            <w:tcW w:w="3637" w:type="dxa"/>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 xml:space="preserve">   Atitinkamo įmonių registro pavadinimas </w:t>
            </w:r>
          </w:p>
        </w:tc>
        <w:tc>
          <w:tcPr>
            <w:tcW w:w="5528" w:type="dxa"/>
            <w:vAlign w:val="center"/>
          </w:tcPr>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B</w:t>
            </w:r>
          </w:p>
        </w:tc>
        <w:tc>
          <w:tcPr>
            <w:tcW w:w="3637" w:type="dxa"/>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 xml:space="preserve">   Registracijos šalis</w:t>
            </w:r>
          </w:p>
        </w:tc>
        <w:tc>
          <w:tcPr>
            <w:tcW w:w="5528" w:type="dxa"/>
            <w:vAlign w:val="center"/>
          </w:tcPr>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C</w:t>
            </w:r>
          </w:p>
        </w:tc>
        <w:tc>
          <w:tcPr>
            <w:tcW w:w="3637" w:type="dxa"/>
          </w:tcPr>
          <w:p w:rsidR="007239E0" w:rsidRPr="007239E0" w:rsidRDefault="007239E0" w:rsidP="007239E0">
            <w:pPr>
              <w:rPr>
                <w:sz w:val="18"/>
                <w:szCs w:val="18"/>
                <w:lang w:val="lt-LT"/>
              </w:rPr>
            </w:pPr>
            <w:r w:rsidRPr="007239E0">
              <w:rPr>
                <w:rFonts w:ascii="Arial" w:hAnsi="Arial"/>
                <w:sz w:val="18"/>
                <w:szCs w:val="24"/>
                <w:lang w:val="lt-LT"/>
              </w:rPr>
              <w:t xml:space="preserve">   Registro numeris </w:t>
            </w:r>
          </w:p>
        </w:tc>
        <w:tc>
          <w:tcPr>
            <w:tcW w:w="5528" w:type="dxa"/>
            <w:vAlign w:val="center"/>
          </w:tcPr>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D</w:t>
            </w:r>
          </w:p>
        </w:tc>
        <w:tc>
          <w:tcPr>
            <w:tcW w:w="3637" w:type="dxa"/>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 xml:space="preserve">   Registracijos data</w:t>
            </w:r>
          </w:p>
        </w:tc>
        <w:tc>
          <w:tcPr>
            <w:tcW w:w="5528" w:type="dxa"/>
            <w:vAlign w:val="center"/>
          </w:tcPr>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5</w:t>
            </w:r>
          </w:p>
        </w:tc>
        <w:tc>
          <w:tcPr>
            <w:tcW w:w="3637" w:type="dxa"/>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Įstatų pagrindu įgalioto atstovo duomenys (vardas, pavardė, pilietybė)</w:t>
            </w:r>
          </w:p>
        </w:tc>
        <w:tc>
          <w:tcPr>
            <w:tcW w:w="5528" w:type="dxa"/>
            <w:vAlign w:val="center"/>
          </w:tcPr>
          <w:p w:rsidR="007239E0" w:rsidRPr="007239E0" w:rsidRDefault="007239E0" w:rsidP="007239E0">
            <w:pPr>
              <w:rPr>
                <w:rFonts w:ascii="Arial" w:hAnsi="Arial" w:cs="Arial"/>
                <w:sz w:val="18"/>
                <w:szCs w:val="18"/>
                <w:lang w:val="lt-LT"/>
              </w:rPr>
            </w:pPr>
          </w:p>
        </w:tc>
      </w:tr>
    </w:tbl>
    <w:p w:rsidR="007239E0" w:rsidRPr="007239E0" w:rsidRDefault="007239E0" w:rsidP="007239E0">
      <w:pPr>
        <w:suppressAutoHyphens/>
        <w:spacing w:after="60" w:line="240" w:lineRule="auto"/>
        <w:rPr>
          <w:rFonts w:ascii="Arial" w:eastAsia="Calibri" w:hAnsi="Arial" w:cs="Arial"/>
          <w:sz w:val="18"/>
          <w:szCs w:val="18"/>
          <w:lang w:eastAsia="zh-CN"/>
        </w:rPr>
      </w:pPr>
    </w:p>
    <w:p w:rsidR="007239E0" w:rsidRPr="007239E0" w:rsidRDefault="007239E0" w:rsidP="007239E0">
      <w:pPr>
        <w:numPr>
          <w:ilvl w:val="0"/>
          <w:numId w:val="2"/>
        </w:numPr>
        <w:suppressAutoHyphens/>
        <w:spacing w:after="60" w:line="240" w:lineRule="auto"/>
        <w:ind w:left="284" w:hanging="284"/>
        <w:contextualSpacing/>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 xml:space="preserve">Ar Bendrovės vertybiniais popieriais leidžiama prekiauti reguliuojamoje rinkoje, kuriai taikomi informacijos atskleidimo reikalavimai, kylantys iš Europos Sąjungos teisės aktų arba atitinkamų trečiosios šalies teisės aktų: </w:t>
      </w:r>
    </w:p>
    <w:p w:rsidR="007239E0" w:rsidRPr="007239E0" w:rsidRDefault="0088155B" w:rsidP="007239E0">
      <w:pPr>
        <w:suppressAutoHyphens/>
        <w:spacing w:after="60" w:line="240" w:lineRule="auto"/>
        <w:ind w:left="284" w:firstLine="283"/>
        <w:jc w:val="both"/>
        <w:rPr>
          <w:rFonts w:ascii="Arial" w:eastAsia="Calibri" w:hAnsi="Arial" w:cs="Arial"/>
          <w:sz w:val="18"/>
          <w:szCs w:val="18"/>
          <w:lang w:eastAsia="lt-LT"/>
        </w:rPr>
      </w:pPr>
      <w:sdt>
        <w:sdtPr>
          <w:rPr>
            <w:rFonts w:ascii="MS Gothic" w:eastAsia="MS Gothic" w:hAnsi="MS Gothic" w:cs="Arial"/>
            <w:sz w:val="18"/>
            <w:szCs w:val="18"/>
            <w:lang w:eastAsia="lt-LT"/>
          </w:rPr>
          <w:id w:val="1813987227"/>
          <w14:checkbox>
            <w14:checked w14:val="0"/>
            <w14:checkedState w14:val="2612" w14:font="MS Gothic"/>
            <w14:uncheckedState w14:val="2610" w14:font="MS Gothic"/>
          </w14:checkbox>
        </w:sdtPr>
        <w:sdtEndPr/>
        <w:sdtContent>
          <w:r w:rsidR="007239E0" w:rsidRPr="007239E0">
            <w:rPr>
              <w:rFonts w:ascii="MS Gothic" w:eastAsia="MS Gothic" w:hAnsi="MS Gothic" w:cs="Arial"/>
              <w:sz w:val="18"/>
              <w:szCs w:val="18"/>
              <w:lang w:eastAsia="lt-LT"/>
            </w:rPr>
            <w:t>☐</w:t>
          </w:r>
        </w:sdtContent>
      </w:sdt>
      <w:r w:rsidR="007239E0" w:rsidRPr="007239E0">
        <w:rPr>
          <w:rFonts w:ascii="MS Gothic" w:eastAsia="Times New Roman" w:hAnsi="MS Gothic" w:cs="Times New Roman"/>
          <w:sz w:val="18"/>
          <w:szCs w:val="24"/>
          <w:lang w:eastAsia="lt-LT"/>
        </w:rPr>
        <w:t xml:space="preserve"> </w:t>
      </w:r>
      <w:r w:rsidR="007239E0" w:rsidRPr="007239E0">
        <w:rPr>
          <w:rFonts w:ascii="Arial" w:eastAsia="Times New Roman" w:hAnsi="Arial" w:cs="Times New Roman"/>
          <w:sz w:val="18"/>
          <w:szCs w:val="24"/>
          <w:lang w:eastAsia="lt-LT"/>
        </w:rPr>
        <w:t>TAIP, nurodyti reguliuojamos rinkos pavadinimą: ……………………………………………………...............</w:t>
      </w:r>
    </w:p>
    <w:p w:rsidR="007239E0" w:rsidRPr="007239E0" w:rsidRDefault="0088155B" w:rsidP="007239E0">
      <w:pPr>
        <w:suppressAutoHyphens/>
        <w:spacing w:after="60" w:line="240" w:lineRule="auto"/>
        <w:ind w:left="360" w:firstLine="207"/>
        <w:jc w:val="both"/>
        <w:rPr>
          <w:rFonts w:ascii="Arial" w:eastAsia="Calibri" w:hAnsi="Arial" w:cs="Arial"/>
          <w:sz w:val="18"/>
          <w:szCs w:val="18"/>
          <w:lang w:eastAsia="lt-LT"/>
        </w:rPr>
      </w:pPr>
      <w:sdt>
        <w:sdtPr>
          <w:rPr>
            <w:rFonts w:ascii="MS Gothic" w:eastAsia="MS Gothic" w:hAnsi="MS Gothic" w:cs="Arial"/>
            <w:sz w:val="18"/>
            <w:szCs w:val="18"/>
            <w:lang w:eastAsia="lt-LT"/>
          </w:rPr>
          <w:id w:val="2005159764"/>
          <w14:checkbox>
            <w14:checked w14:val="0"/>
            <w14:checkedState w14:val="2612" w14:font="MS Gothic"/>
            <w14:uncheckedState w14:val="2610" w14:font="MS Gothic"/>
          </w14:checkbox>
        </w:sdtPr>
        <w:sdtEndPr/>
        <w:sdtContent>
          <w:r w:rsidR="007239E0" w:rsidRPr="007239E0">
            <w:rPr>
              <w:rFonts w:ascii="MS Gothic" w:eastAsia="MS Gothic" w:hAnsi="MS Gothic" w:cs="Arial"/>
              <w:sz w:val="18"/>
              <w:szCs w:val="18"/>
              <w:lang w:eastAsia="lt-LT"/>
            </w:rPr>
            <w:t>☐</w:t>
          </w:r>
        </w:sdtContent>
      </w:sdt>
      <w:r w:rsidR="007239E0" w:rsidRPr="007239E0">
        <w:rPr>
          <w:rFonts w:ascii="MS Gothic" w:eastAsia="Times New Roman" w:hAnsi="MS Gothic" w:cs="Times New Roman"/>
          <w:sz w:val="18"/>
          <w:szCs w:val="24"/>
          <w:lang w:eastAsia="lt-LT"/>
        </w:rPr>
        <w:t xml:space="preserve"> </w:t>
      </w:r>
      <w:r w:rsidR="007239E0" w:rsidRPr="007239E0">
        <w:rPr>
          <w:rFonts w:ascii="Arial" w:eastAsia="Times New Roman" w:hAnsi="Arial" w:cs="Times New Roman"/>
          <w:sz w:val="18"/>
          <w:szCs w:val="24"/>
          <w:lang w:eastAsia="lt-LT"/>
        </w:rPr>
        <w:t xml:space="preserve">NE </w:t>
      </w:r>
    </w:p>
    <w:p w:rsidR="007239E0" w:rsidRPr="007239E0" w:rsidRDefault="007239E0" w:rsidP="007239E0">
      <w:pPr>
        <w:suppressAutoHyphens/>
        <w:spacing w:after="60" w:line="240" w:lineRule="auto"/>
        <w:ind w:firstLine="284"/>
        <w:jc w:val="both"/>
        <w:rPr>
          <w:rFonts w:ascii="Arial" w:eastAsia="Calibri" w:hAnsi="Arial" w:cs="Arial"/>
          <w:i/>
          <w:sz w:val="18"/>
          <w:szCs w:val="18"/>
          <w:lang w:eastAsia="lt-LT"/>
        </w:rPr>
      </w:pPr>
      <w:r w:rsidRPr="007239E0">
        <w:rPr>
          <w:rFonts w:ascii="Arial" w:eastAsia="Times New Roman" w:hAnsi="Arial" w:cs="Times New Roman"/>
          <w:i/>
          <w:sz w:val="18"/>
          <w:szCs w:val="24"/>
          <w:lang w:eastAsia="lt-LT"/>
        </w:rPr>
        <w:t>[Nurodžius „</w:t>
      </w:r>
      <w:r w:rsidRPr="007239E0">
        <w:rPr>
          <w:rFonts w:ascii="Cambria Math" w:eastAsia="Times New Roman" w:hAnsi="Cambria Math" w:cs="Times New Roman"/>
          <w:i/>
          <w:sz w:val="18"/>
          <w:szCs w:val="24"/>
          <w:lang w:eastAsia="lt-LT"/>
        </w:rPr>
        <w:t>⎕</w:t>
      </w:r>
      <w:r w:rsidRPr="007239E0">
        <w:rPr>
          <w:rFonts w:ascii="Arial" w:eastAsia="Times New Roman" w:hAnsi="Arial" w:cs="Times New Roman"/>
          <w:i/>
          <w:sz w:val="18"/>
          <w:szCs w:val="24"/>
          <w:lang w:eastAsia="lt-LT"/>
        </w:rPr>
        <w:t xml:space="preserve"> TAIP”, pereikite prie III dalies] </w:t>
      </w:r>
    </w:p>
    <w:p w:rsidR="007239E0" w:rsidRPr="007239E0" w:rsidRDefault="007239E0" w:rsidP="007239E0">
      <w:pPr>
        <w:tabs>
          <w:tab w:val="left" w:pos="426"/>
        </w:tabs>
        <w:suppressAutoHyphens/>
        <w:spacing w:after="60" w:line="240" w:lineRule="auto"/>
        <w:ind w:left="720" w:hanging="294"/>
        <w:jc w:val="both"/>
        <w:rPr>
          <w:rFonts w:ascii="Arial" w:eastAsia="Calibri" w:hAnsi="Arial" w:cs="Arial"/>
          <w:sz w:val="18"/>
          <w:szCs w:val="18"/>
          <w:lang w:eastAsia="zh-CN"/>
        </w:rPr>
      </w:pPr>
    </w:p>
    <w:p w:rsidR="007239E0" w:rsidRPr="007239E0" w:rsidRDefault="007239E0" w:rsidP="007239E0">
      <w:pPr>
        <w:numPr>
          <w:ilvl w:val="0"/>
          <w:numId w:val="2"/>
        </w:numPr>
        <w:suppressAutoHyphens/>
        <w:spacing w:after="60" w:line="240" w:lineRule="auto"/>
        <w:ind w:left="284" w:hanging="284"/>
        <w:contextualSpacing/>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Bendrovės galutiniai naudos gavėjai yra šie fiziniai asmenys:</w:t>
      </w:r>
    </w:p>
    <w:tbl>
      <w:tblPr>
        <w:tblStyle w:val="TableGrid1"/>
        <w:tblW w:w="6549" w:type="dxa"/>
        <w:tblInd w:w="392" w:type="dxa"/>
        <w:tblLayout w:type="fixed"/>
        <w:tblLook w:val="04A0" w:firstRow="1" w:lastRow="0" w:firstColumn="1" w:lastColumn="0" w:noHBand="0" w:noVBand="1"/>
      </w:tblPr>
      <w:tblGrid>
        <w:gridCol w:w="567"/>
        <w:gridCol w:w="5982"/>
      </w:tblGrid>
      <w:tr w:rsidR="007239E0" w:rsidRPr="007239E0" w:rsidTr="00D10A84">
        <w:tc>
          <w:tcPr>
            <w:tcW w:w="567" w:type="dxa"/>
            <w:shd w:val="clear" w:color="auto" w:fill="F2F2F2"/>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Eil. Nr.</w:t>
            </w:r>
          </w:p>
        </w:tc>
        <w:tc>
          <w:tcPr>
            <w:tcW w:w="5982" w:type="dxa"/>
            <w:shd w:val="clear" w:color="auto" w:fill="F2F2F2"/>
          </w:tcPr>
          <w:p w:rsidR="007239E0" w:rsidRPr="007239E0" w:rsidRDefault="007239E0" w:rsidP="007239E0">
            <w:pPr>
              <w:suppressAutoHyphens/>
              <w:spacing w:after="60"/>
              <w:jc w:val="center"/>
              <w:rPr>
                <w:rFonts w:ascii="Arial" w:hAnsi="Arial" w:cs="Arial"/>
                <w:sz w:val="18"/>
                <w:szCs w:val="18"/>
                <w:lang w:val="lt-LT"/>
              </w:rPr>
            </w:pPr>
            <w:r w:rsidRPr="007239E0">
              <w:rPr>
                <w:rFonts w:ascii="Arial" w:hAnsi="Arial"/>
                <w:sz w:val="18"/>
                <w:szCs w:val="24"/>
                <w:lang w:val="lt-LT"/>
              </w:rPr>
              <w:t>Pavardė ir vardas</w:t>
            </w:r>
          </w:p>
        </w:tc>
      </w:tr>
      <w:tr w:rsidR="007239E0" w:rsidRPr="007239E0" w:rsidTr="00D10A84">
        <w:tc>
          <w:tcPr>
            <w:tcW w:w="567" w:type="dxa"/>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1</w:t>
            </w:r>
          </w:p>
        </w:tc>
        <w:tc>
          <w:tcPr>
            <w:tcW w:w="5982" w:type="dxa"/>
          </w:tcPr>
          <w:p w:rsidR="007239E0" w:rsidRPr="007239E0" w:rsidRDefault="007239E0" w:rsidP="007239E0">
            <w:pPr>
              <w:suppressAutoHyphens/>
              <w:spacing w:after="60"/>
              <w:rPr>
                <w:rFonts w:ascii="Arial" w:hAnsi="Arial" w:cs="Arial"/>
                <w:sz w:val="18"/>
                <w:szCs w:val="18"/>
                <w:lang w:val="lt-LT" w:eastAsia="zh-CN"/>
              </w:rPr>
            </w:pPr>
          </w:p>
        </w:tc>
      </w:tr>
      <w:tr w:rsidR="007239E0" w:rsidRPr="007239E0" w:rsidTr="00D10A84">
        <w:tc>
          <w:tcPr>
            <w:tcW w:w="567" w:type="dxa"/>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2</w:t>
            </w:r>
          </w:p>
        </w:tc>
        <w:tc>
          <w:tcPr>
            <w:tcW w:w="5982" w:type="dxa"/>
          </w:tcPr>
          <w:p w:rsidR="007239E0" w:rsidRPr="007239E0" w:rsidRDefault="007239E0" w:rsidP="007239E0">
            <w:pPr>
              <w:suppressAutoHyphens/>
              <w:spacing w:after="60"/>
              <w:rPr>
                <w:rFonts w:ascii="Arial" w:hAnsi="Arial" w:cs="Arial"/>
                <w:sz w:val="18"/>
                <w:szCs w:val="18"/>
                <w:lang w:val="lt-LT" w:eastAsia="zh-CN"/>
              </w:rPr>
            </w:pPr>
          </w:p>
        </w:tc>
      </w:tr>
      <w:tr w:rsidR="007239E0" w:rsidRPr="007239E0" w:rsidTr="00D10A84">
        <w:tc>
          <w:tcPr>
            <w:tcW w:w="567" w:type="dxa"/>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3</w:t>
            </w:r>
          </w:p>
        </w:tc>
        <w:tc>
          <w:tcPr>
            <w:tcW w:w="5982" w:type="dxa"/>
          </w:tcPr>
          <w:p w:rsidR="007239E0" w:rsidRPr="007239E0" w:rsidRDefault="007239E0" w:rsidP="007239E0">
            <w:pPr>
              <w:suppressAutoHyphens/>
              <w:spacing w:after="60"/>
              <w:rPr>
                <w:rFonts w:ascii="Arial" w:hAnsi="Arial" w:cs="Arial"/>
                <w:sz w:val="18"/>
                <w:szCs w:val="18"/>
                <w:lang w:val="lt-LT" w:eastAsia="zh-CN"/>
              </w:rPr>
            </w:pPr>
          </w:p>
        </w:tc>
      </w:tr>
      <w:tr w:rsidR="007239E0" w:rsidRPr="007239E0" w:rsidTr="00D10A84">
        <w:tc>
          <w:tcPr>
            <w:tcW w:w="567" w:type="dxa"/>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4</w:t>
            </w:r>
          </w:p>
        </w:tc>
        <w:tc>
          <w:tcPr>
            <w:tcW w:w="5982" w:type="dxa"/>
          </w:tcPr>
          <w:p w:rsidR="007239E0" w:rsidRPr="007239E0" w:rsidRDefault="007239E0" w:rsidP="007239E0">
            <w:pPr>
              <w:suppressAutoHyphens/>
              <w:spacing w:after="60"/>
              <w:rPr>
                <w:rFonts w:ascii="Arial" w:hAnsi="Arial" w:cs="Arial"/>
                <w:sz w:val="18"/>
                <w:szCs w:val="18"/>
                <w:lang w:val="lt-LT" w:eastAsia="zh-CN"/>
              </w:rPr>
            </w:pPr>
          </w:p>
        </w:tc>
      </w:tr>
      <w:tr w:rsidR="007239E0" w:rsidRPr="007239E0" w:rsidTr="00D10A84">
        <w:tc>
          <w:tcPr>
            <w:tcW w:w="567" w:type="dxa"/>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5</w:t>
            </w:r>
          </w:p>
        </w:tc>
        <w:tc>
          <w:tcPr>
            <w:tcW w:w="5982" w:type="dxa"/>
          </w:tcPr>
          <w:p w:rsidR="007239E0" w:rsidRPr="007239E0" w:rsidRDefault="007239E0" w:rsidP="007239E0">
            <w:pPr>
              <w:suppressAutoHyphens/>
              <w:spacing w:after="60"/>
              <w:rPr>
                <w:rFonts w:ascii="Arial" w:hAnsi="Arial" w:cs="Arial"/>
                <w:sz w:val="18"/>
                <w:szCs w:val="18"/>
                <w:lang w:val="lt-LT" w:eastAsia="zh-CN"/>
              </w:rPr>
            </w:pPr>
          </w:p>
        </w:tc>
      </w:tr>
    </w:tbl>
    <w:p w:rsidR="007239E0" w:rsidRPr="007239E0" w:rsidRDefault="007239E0" w:rsidP="007239E0">
      <w:pPr>
        <w:suppressAutoHyphens/>
        <w:spacing w:after="60" w:line="240" w:lineRule="auto"/>
        <w:ind w:left="284"/>
        <w:contextualSpacing/>
        <w:jc w:val="both"/>
        <w:rPr>
          <w:rFonts w:ascii="Arial" w:eastAsia="Calibri" w:hAnsi="Arial" w:cs="Arial"/>
          <w:sz w:val="18"/>
          <w:szCs w:val="18"/>
          <w:lang w:eastAsia="zh-CN"/>
        </w:rPr>
      </w:pPr>
    </w:p>
    <w:p w:rsidR="007239E0" w:rsidRPr="007239E0" w:rsidRDefault="007239E0" w:rsidP="007239E0">
      <w:pPr>
        <w:numPr>
          <w:ilvl w:val="0"/>
          <w:numId w:val="2"/>
        </w:numPr>
        <w:suppressAutoHyphens/>
        <w:spacing w:after="60" w:line="240" w:lineRule="auto"/>
        <w:ind w:left="284" w:hanging="284"/>
        <w:contextualSpacing/>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Pareiškimai</w:t>
      </w:r>
    </w:p>
    <w:p w:rsidR="007239E0" w:rsidRPr="007239E0" w:rsidRDefault="007239E0" w:rsidP="007239E0">
      <w:pPr>
        <w:suppressAutoHyphens/>
        <w:spacing w:after="60" w:line="240" w:lineRule="auto"/>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Pareiškiu, kad pirmiau pateikti duomenys mano žiniomis yra teisingi. Pasikeitus pirmiau nurodytai informacijai įsipareigoju atnaujinti duomenis per 7 dienas nuo pasikeitimo momento ir pateikti papildomus dokumentus, patvirtinančius duomenų autentiškumą, jei to prireiktų.</w:t>
      </w:r>
    </w:p>
    <w:p w:rsidR="007239E0" w:rsidRPr="007239E0" w:rsidRDefault="007239E0" w:rsidP="007239E0">
      <w:pPr>
        <w:suppressAutoHyphens/>
        <w:spacing w:after="60" w:line="240" w:lineRule="auto"/>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Aš, toliau pasirašęs, patvirtinu, kad susipažinau su 7.1 priedėlyje pateikta informacija apie mano asmens duomenų, nurodytų šioje akcinei bendrovei „ORLEN Lietuva“ (toliau – „ORLEN“) teikiamoje deklaracijoje, tvarkymą. Įsipareigoju nedelsiant, ne vėliau kaip per 30 (trisdešimt) dienų nuo šios deklaracijos pateikimo dienos, ORLEN, kaip duomenų administratoriui, apibrėžtam taikomuose asmens duomenų apsaugą reglamentuojančiuose teisės aktuose, perduoti fizinių asmenų, kurių duomenys nurodyti šioje deklaracijoje, informavimo prievolę. Pirmiau nurodyta prievolė įgyvendinama tokiems fiziniams asmenims pateikiant šios deklaracijos 1 priedėlyje nurodytą informaciją.</w:t>
      </w:r>
    </w:p>
    <w:p w:rsidR="007239E0" w:rsidRPr="007239E0" w:rsidRDefault="007239E0" w:rsidP="007239E0">
      <w:pPr>
        <w:suppressAutoHyphens/>
        <w:spacing w:after="60" w:line="240" w:lineRule="auto"/>
        <w:jc w:val="both"/>
        <w:rPr>
          <w:rFonts w:ascii="Arial" w:eastAsia="Calibri" w:hAnsi="Arial" w:cs="Arial"/>
          <w:sz w:val="18"/>
          <w:szCs w:val="18"/>
          <w:lang w:eastAsia="zh-CN"/>
        </w:rPr>
      </w:pPr>
    </w:p>
    <w:tbl>
      <w:tblPr>
        <w:tblStyle w:val="TableGrid1"/>
        <w:tblpPr w:leftFromText="141" w:rightFromText="141" w:vertAnchor="text" w:horzAnchor="margin" w:tblpY="47"/>
        <w:tblW w:w="9634" w:type="dxa"/>
        <w:tblLook w:val="04A0" w:firstRow="1" w:lastRow="0" w:firstColumn="1" w:lastColumn="0" w:noHBand="0" w:noVBand="1"/>
      </w:tblPr>
      <w:tblGrid>
        <w:gridCol w:w="1413"/>
        <w:gridCol w:w="3118"/>
        <w:gridCol w:w="284"/>
        <w:gridCol w:w="1276"/>
        <w:gridCol w:w="3543"/>
      </w:tblGrid>
      <w:tr w:rsidR="007239E0" w:rsidRPr="007239E0" w:rsidTr="00D10A84">
        <w:tc>
          <w:tcPr>
            <w:tcW w:w="4531" w:type="dxa"/>
            <w:gridSpan w:val="2"/>
            <w:tcBorders>
              <w:right w:val="single" w:sz="4" w:space="0" w:color="auto"/>
            </w:tcBorders>
            <w:shd w:val="clear" w:color="auto" w:fill="F2F2F2"/>
          </w:tcPr>
          <w:p w:rsidR="007239E0" w:rsidRPr="007239E0" w:rsidRDefault="007239E0" w:rsidP="007239E0">
            <w:pPr>
              <w:suppressAutoHyphens/>
              <w:spacing w:after="60"/>
              <w:jc w:val="center"/>
              <w:rPr>
                <w:rFonts w:ascii="Arial" w:hAnsi="Arial" w:cs="Arial"/>
                <w:sz w:val="16"/>
                <w:szCs w:val="16"/>
                <w:lang w:val="lt-LT"/>
              </w:rPr>
            </w:pPr>
            <w:r w:rsidRPr="007239E0">
              <w:rPr>
                <w:rFonts w:ascii="Arial" w:hAnsi="Arial"/>
                <w:sz w:val="16"/>
                <w:szCs w:val="24"/>
                <w:lang w:val="lt-LT"/>
              </w:rPr>
              <w:t xml:space="preserve">Bendrovės vardu deklaraciją teikiantis asmuo </w:t>
            </w:r>
          </w:p>
        </w:tc>
        <w:tc>
          <w:tcPr>
            <w:tcW w:w="284" w:type="dxa"/>
            <w:tcBorders>
              <w:top w:val="nil"/>
              <w:left w:val="single" w:sz="4" w:space="0" w:color="auto"/>
              <w:bottom w:val="nil"/>
              <w:right w:val="single" w:sz="4" w:space="0" w:color="auto"/>
            </w:tcBorders>
            <w:shd w:val="clear" w:color="auto" w:fill="F2F2F2"/>
          </w:tcPr>
          <w:p w:rsidR="007239E0" w:rsidRPr="007239E0" w:rsidRDefault="007239E0" w:rsidP="007239E0">
            <w:pPr>
              <w:suppressAutoHyphens/>
              <w:spacing w:after="60"/>
              <w:jc w:val="center"/>
              <w:rPr>
                <w:rFonts w:ascii="Arial" w:hAnsi="Arial" w:cs="Arial"/>
                <w:sz w:val="16"/>
                <w:szCs w:val="16"/>
                <w:lang w:val="lt-LT" w:eastAsia="zh-CN"/>
              </w:rPr>
            </w:pPr>
          </w:p>
        </w:tc>
        <w:tc>
          <w:tcPr>
            <w:tcW w:w="4819" w:type="dxa"/>
            <w:gridSpan w:val="2"/>
            <w:tcBorders>
              <w:left w:val="single" w:sz="4" w:space="0" w:color="auto"/>
            </w:tcBorders>
            <w:shd w:val="clear" w:color="auto" w:fill="F2F2F2"/>
          </w:tcPr>
          <w:p w:rsidR="007239E0" w:rsidRPr="007239E0" w:rsidRDefault="007239E0" w:rsidP="007239E0">
            <w:pPr>
              <w:suppressAutoHyphens/>
              <w:spacing w:after="60"/>
              <w:jc w:val="center"/>
              <w:rPr>
                <w:rFonts w:ascii="Arial" w:hAnsi="Arial" w:cs="Arial"/>
                <w:sz w:val="16"/>
                <w:szCs w:val="16"/>
                <w:lang w:val="lt-LT"/>
              </w:rPr>
            </w:pPr>
            <w:r w:rsidRPr="007239E0">
              <w:rPr>
                <w:rFonts w:ascii="Arial" w:hAnsi="Arial"/>
                <w:sz w:val="16"/>
                <w:szCs w:val="24"/>
                <w:lang w:val="lt-LT"/>
              </w:rPr>
              <w:t xml:space="preserve">Bendrovės vardu deklaraciją teikiantis asmuo </w:t>
            </w:r>
          </w:p>
        </w:tc>
      </w:tr>
      <w:tr w:rsidR="007239E0" w:rsidRPr="007239E0" w:rsidTr="00D10A84">
        <w:tc>
          <w:tcPr>
            <w:tcW w:w="1413" w:type="dxa"/>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Pavardė ir vardas</w:t>
            </w:r>
          </w:p>
        </w:tc>
        <w:tc>
          <w:tcPr>
            <w:tcW w:w="3118" w:type="dxa"/>
            <w:tcBorders>
              <w:right w:val="single" w:sz="4" w:space="0" w:color="auto"/>
            </w:tcBorders>
          </w:tcPr>
          <w:p w:rsidR="007239E0" w:rsidRPr="007239E0" w:rsidRDefault="007239E0" w:rsidP="007239E0">
            <w:pPr>
              <w:suppressAutoHyphens/>
              <w:spacing w:after="60"/>
              <w:jc w:val="right"/>
              <w:rPr>
                <w:rFonts w:ascii="Arial" w:hAnsi="Arial" w:cs="Arial"/>
                <w:sz w:val="16"/>
                <w:szCs w:val="16"/>
                <w:lang w:val="lt-LT" w:eastAsia="zh-CN"/>
              </w:rPr>
            </w:pPr>
          </w:p>
        </w:tc>
        <w:tc>
          <w:tcPr>
            <w:tcW w:w="284" w:type="dxa"/>
            <w:tcBorders>
              <w:top w:val="nil"/>
              <w:left w:val="single" w:sz="4" w:space="0" w:color="auto"/>
              <w:bottom w:val="nil"/>
              <w:right w:val="single" w:sz="4" w:space="0" w:color="auto"/>
            </w:tcBorders>
          </w:tcPr>
          <w:p w:rsidR="007239E0" w:rsidRPr="007239E0" w:rsidRDefault="007239E0" w:rsidP="007239E0">
            <w:pPr>
              <w:suppressAutoHyphens/>
              <w:spacing w:after="60"/>
              <w:jc w:val="right"/>
              <w:rPr>
                <w:rFonts w:ascii="Arial" w:hAnsi="Arial" w:cs="Arial"/>
                <w:sz w:val="16"/>
                <w:szCs w:val="16"/>
                <w:lang w:val="lt-LT" w:eastAsia="zh-CN"/>
              </w:rPr>
            </w:pPr>
          </w:p>
        </w:tc>
        <w:tc>
          <w:tcPr>
            <w:tcW w:w="1276" w:type="dxa"/>
            <w:tcBorders>
              <w:left w:val="single" w:sz="4" w:space="0" w:color="auto"/>
            </w:tcBorders>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Pavardė ir vardas</w:t>
            </w:r>
          </w:p>
        </w:tc>
        <w:tc>
          <w:tcPr>
            <w:tcW w:w="3543" w:type="dxa"/>
          </w:tcPr>
          <w:p w:rsidR="007239E0" w:rsidRPr="007239E0" w:rsidRDefault="007239E0" w:rsidP="007239E0">
            <w:pPr>
              <w:suppressAutoHyphens/>
              <w:spacing w:after="60"/>
              <w:jc w:val="right"/>
              <w:rPr>
                <w:rFonts w:ascii="Arial" w:hAnsi="Arial" w:cs="Arial"/>
                <w:sz w:val="16"/>
                <w:szCs w:val="16"/>
                <w:lang w:val="lt-LT" w:eastAsia="zh-CN"/>
              </w:rPr>
            </w:pPr>
          </w:p>
        </w:tc>
      </w:tr>
      <w:tr w:rsidR="007239E0" w:rsidRPr="007239E0" w:rsidTr="00D10A84">
        <w:tc>
          <w:tcPr>
            <w:tcW w:w="1413" w:type="dxa"/>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Parašas</w:t>
            </w:r>
          </w:p>
        </w:tc>
        <w:tc>
          <w:tcPr>
            <w:tcW w:w="3118" w:type="dxa"/>
            <w:tcBorders>
              <w:right w:val="single" w:sz="4" w:space="0" w:color="auto"/>
            </w:tcBorders>
          </w:tcPr>
          <w:p w:rsidR="007239E0" w:rsidRPr="007239E0" w:rsidRDefault="007239E0" w:rsidP="007239E0">
            <w:pPr>
              <w:suppressAutoHyphens/>
              <w:spacing w:after="60"/>
              <w:jc w:val="right"/>
              <w:rPr>
                <w:rFonts w:ascii="Arial" w:hAnsi="Arial" w:cs="Arial"/>
                <w:sz w:val="16"/>
                <w:szCs w:val="16"/>
                <w:lang w:val="lt-LT" w:eastAsia="zh-CN"/>
              </w:rPr>
            </w:pPr>
          </w:p>
          <w:p w:rsidR="007239E0" w:rsidRPr="007239E0" w:rsidRDefault="007239E0" w:rsidP="007239E0">
            <w:pPr>
              <w:suppressAutoHyphens/>
              <w:spacing w:after="60"/>
              <w:jc w:val="right"/>
              <w:rPr>
                <w:rFonts w:ascii="Arial" w:hAnsi="Arial" w:cs="Arial"/>
                <w:sz w:val="16"/>
                <w:szCs w:val="16"/>
                <w:lang w:val="lt-LT" w:eastAsia="zh-CN"/>
              </w:rPr>
            </w:pPr>
          </w:p>
        </w:tc>
        <w:tc>
          <w:tcPr>
            <w:tcW w:w="284" w:type="dxa"/>
            <w:tcBorders>
              <w:top w:val="nil"/>
              <w:left w:val="single" w:sz="4" w:space="0" w:color="auto"/>
              <w:bottom w:val="nil"/>
              <w:right w:val="single" w:sz="4" w:space="0" w:color="auto"/>
            </w:tcBorders>
          </w:tcPr>
          <w:p w:rsidR="007239E0" w:rsidRPr="007239E0" w:rsidRDefault="007239E0" w:rsidP="007239E0">
            <w:pPr>
              <w:suppressAutoHyphens/>
              <w:spacing w:after="60"/>
              <w:jc w:val="right"/>
              <w:rPr>
                <w:rFonts w:ascii="Arial" w:hAnsi="Arial" w:cs="Arial"/>
                <w:sz w:val="16"/>
                <w:szCs w:val="16"/>
                <w:lang w:val="lt-LT" w:eastAsia="zh-CN"/>
              </w:rPr>
            </w:pPr>
          </w:p>
        </w:tc>
        <w:tc>
          <w:tcPr>
            <w:tcW w:w="1276" w:type="dxa"/>
            <w:tcBorders>
              <w:left w:val="single" w:sz="4" w:space="0" w:color="auto"/>
            </w:tcBorders>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Parašas</w:t>
            </w:r>
          </w:p>
        </w:tc>
        <w:tc>
          <w:tcPr>
            <w:tcW w:w="3543" w:type="dxa"/>
          </w:tcPr>
          <w:p w:rsidR="007239E0" w:rsidRPr="007239E0" w:rsidRDefault="007239E0" w:rsidP="007239E0">
            <w:pPr>
              <w:suppressAutoHyphens/>
              <w:spacing w:after="60"/>
              <w:jc w:val="right"/>
              <w:rPr>
                <w:rFonts w:ascii="Arial" w:hAnsi="Arial" w:cs="Arial"/>
                <w:sz w:val="16"/>
                <w:szCs w:val="16"/>
                <w:lang w:val="lt-LT" w:eastAsia="zh-CN"/>
              </w:rPr>
            </w:pPr>
          </w:p>
        </w:tc>
      </w:tr>
      <w:tr w:rsidR="007239E0" w:rsidRPr="007239E0" w:rsidTr="00D10A84">
        <w:tc>
          <w:tcPr>
            <w:tcW w:w="1413" w:type="dxa"/>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Atstovavimo pagrindas</w:t>
            </w:r>
          </w:p>
        </w:tc>
        <w:tc>
          <w:tcPr>
            <w:tcW w:w="3118" w:type="dxa"/>
            <w:tcBorders>
              <w:right w:val="single" w:sz="4" w:space="0" w:color="auto"/>
            </w:tcBorders>
          </w:tcPr>
          <w:p w:rsidR="007239E0" w:rsidRPr="007239E0" w:rsidRDefault="007239E0" w:rsidP="007239E0">
            <w:pPr>
              <w:suppressAutoHyphens/>
              <w:spacing w:after="60"/>
              <w:jc w:val="center"/>
              <w:rPr>
                <w:rFonts w:ascii="Arial" w:hAnsi="Arial" w:cs="Arial"/>
                <w:sz w:val="16"/>
                <w:szCs w:val="16"/>
                <w:lang w:val="lt-LT"/>
              </w:rPr>
            </w:pPr>
            <w:r w:rsidRPr="007239E0">
              <w:rPr>
                <w:rFonts w:ascii="Arial" w:hAnsi="Arial"/>
                <w:sz w:val="16"/>
                <w:szCs w:val="24"/>
                <w:lang w:val="lt-LT"/>
              </w:rPr>
              <w:t>Atstovas / įgaliotas asmuo*</w:t>
            </w:r>
          </w:p>
        </w:tc>
        <w:tc>
          <w:tcPr>
            <w:tcW w:w="284" w:type="dxa"/>
            <w:tcBorders>
              <w:top w:val="nil"/>
              <w:left w:val="single" w:sz="4" w:space="0" w:color="auto"/>
              <w:bottom w:val="nil"/>
              <w:right w:val="single" w:sz="4" w:space="0" w:color="auto"/>
            </w:tcBorders>
          </w:tcPr>
          <w:p w:rsidR="007239E0" w:rsidRPr="007239E0" w:rsidRDefault="007239E0" w:rsidP="007239E0">
            <w:pPr>
              <w:suppressAutoHyphens/>
              <w:spacing w:after="60"/>
              <w:jc w:val="center"/>
              <w:rPr>
                <w:rFonts w:ascii="Arial" w:hAnsi="Arial" w:cs="Arial"/>
                <w:sz w:val="16"/>
                <w:szCs w:val="16"/>
                <w:lang w:val="lt-LT" w:eastAsia="zh-CN"/>
              </w:rPr>
            </w:pPr>
          </w:p>
        </w:tc>
        <w:tc>
          <w:tcPr>
            <w:tcW w:w="1276" w:type="dxa"/>
            <w:tcBorders>
              <w:left w:val="single" w:sz="4" w:space="0" w:color="auto"/>
            </w:tcBorders>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Atstovavimo pagrindas</w:t>
            </w:r>
          </w:p>
        </w:tc>
        <w:tc>
          <w:tcPr>
            <w:tcW w:w="3543" w:type="dxa"/>
          </w:tcPr>
          <w:p w:rsidR="007239E0" w:rsidRPr="007239E0" w:rsidRDefault="007239E0" w:rsidP="007239E0">
            <w:pPr>
              <w:suppressAutoHyphens/>
              <w:spacing w:after="60"/>
              <w:jc w:val="center"/>
              <w:rPr>
                <w:rFonts w:ascii="Arial" w:hAnsi="Arial" w:cs="Arial"/>
                <w:sz w:val="16"/>
                <w:szCs w:val="16"/>
                <w:lang w:val="lt-LT"/>
              </w:rPr>
            </w:pPr>
            <w:r w:rsidRPr="007239E0">
              <w:rPr>
                <w:rFonts w:ascii="Arial" w:hAnsi="Arial"/>
                <w:sz w:val="16"/>
                <w:szCs w:val="24"/>
                <w:lang w:val="lt-LT"/>
              </w:rPr>
              <w:t>Atstovas / įgaliotas asmuo*</w:t>
            </w:r>
          </w:p>
        </w:tc>
      </w:tr>
    </w:tbl>
    <w:p w:rsidR="007239E0" w:rsidRPr="007239E0" w:rsidRDefault="007239E0" w:rsidP="007239E0">
      <w:pPr>
        <w:suppressAutoHyphens/>
        <w:spacing w:after="0" w:line="276" w:lineRule="auto"/>
        <w:rPr>
          <w:rFonts w:ascii="Arial" w:eastAsia="Calibri" w:hAnsi="Arial" w:cs="Arial"/>
          <w:sz w:val="16"/>
          <w:szCs w:val="16"/>
          <w:u w:val="single"/>
          <w:lang w:eastAsia="lt-LT"/>
        </w:rPr>
      </w:pPr>
      <w:r w:rsidRPr="007239E0">
        <w:rPr>
          <w:rFonts w:ascii="Arial" w:eastAsia="Times New Roman" w:hAnsi="Arial" w:cs="Times New Roman"/>
          <w:i/>
          <w:sz w:val="16"/>
          <w:szCs w:val="24"/>
          <w:lang w:eastAsia="lt-LT"/>
        </w:rPr>
        <w:t>*</w:t>
      </w:r>
      <w:r w:rsidRPr="007239E0">
        <w:rPr>
          <w:rFonts w:ascii="Georgia" w:eastAsia="Times New Roman" w:hAnsi="Georgia" w:cs="Times New Roman"/>
          <w:sz w:val="16"/>
          <w:szCs w:val="24"/>
          <w:lang w:eastAsia="lt-LT"/>
        </w:rPr>
        <w:t xml:space="preserve"> </w:t>
      </w:r>
      <w:r w:rsidRPr="007239E0">
        <w:rPr>
          <w:rFonts w:ascii="Arial" w:eastAsia="Times New Roman" w:hAnsi="Arial" w:cs="Times New Roman"/>
          <w:i/>
          <w:sz w:val="16"/>
          <w:szCs w:val="24"/>
          <w:lang w:eastAsia="lt-LT"/>
        </w:rPr>
        <w:t xml:space="preserve">nereikalingą išbraukti </w:t>
      </w:r>
    </w:p>
    <w:p w:rsidR="007239E0" w:rsidRPr="007239E0" w:rsidRDefault="007239E0" w:rsidP="007239E0">
      <w:pPr>
        <w:suppressAutoHyphens/>
        <w:spacing w:after="0" w:line="276" w:lineRule="auto"/>
        <w:rPr>
          <w:rFonts w:ascii="Arial" w:eastAsia="Calibri" w:hAnsi="Arial" w:cs="Arial"/>
          <w:sz w:val="18"/>
          <w:szCs w:val="18"/>
          <w:u w:val="single"/>
          <w:lang w:eastAsia="zh-CN"/>
        </w:rPr>
      </w:pPr>
    </w:p>
    <w:p w:rsidR="007239E0" w:rsidRPr="007239E0" w:rsidRDefault="007239E0" w:rsidP="007239E0">
      <w:pPr>
        <w:suppressAutoHyphens/>
        <w:spacing w:after="0" w:line="276" w:lineRule="auto"/>
        <w:rPr>
          <w:rFonts w:ascii="Arial" w:eastAsia="Calibri" w:hAnsi="Arial" w:cs="Arial"/>
          <w:sz w:val="18"/>
          <w:szCs w:val="18"/>
          <w:lang w:eastAsia="lt-LT"/>
        </w:rPr>
      </w:pPr>
      <w:r w:rsidRPr="007239E0">
        <w:rPr>
          <w:rFonts w:ascii="Arial" w:eastAsia="Times New Roman" w:hAnsi="Arial" w:cs="Times New Roman"/>
          <w:sz w:val="18"/>
          <w:szCs w:val="24"/>
          <w:lang w:eastAsia="lt-LT"/>
        </w:rPr>
        <w:t>Priedėliai:</w:t>
      </w:r>
    </w:p>
    <w:p w:rsidR="007239E0" w:rsidRPr="007239E0" w:rsidRDefault="007239E0" w:rsidP="007239E0">
      <w:pPr>
        <w:suppressAutoHyphens/>
        <w:spacing w:after="0" w:line="276" w:lineRule="auto"/>
        <w:rPr>
          <w:rFonts w:ascii="Arial" w:eastAsia="Calibri" w:hAnsi="Arial" w:cs="Arial"/>
          <w:sz w:val="18"/>
          <w:szCs w:val="18"/>
          <w:lang w:eastAsia="lt-LT"/>
        </w:rPr>
      </w:pPr>
      <w:r w:rsidRPr="007239E0">
        <w:rPr>
          <w:rFonts w:ascii="Arial" w:eastAsia="Times New Roman" w:hAnsi="Arial" w:cs="Times New Roman"/>
          <w:sz w:val="18"/>
          <w:szCs w:val="24"/>
          <w:lang w:eastAsia="lt-LT"/>
        </w:rPr>
        <w:t xml:space="preserve">1 priedėlis – Informacija </w:t>
      </w:r>
    </w:p>
    <w:p w:rsidR="007239E0" w:rsidRPr="007239E0" w:rsidRDefault="007239E0" w:rsidP="007239E0">
      <w:pPr>
        <w:suppressAutoHyphens/>
        <w:spacing w:after="0" w:line="276" w:lineRule="auto"/>
        <w:rPr>
          <w:rFonts w:ascii="Arial" w:eastAsia="Calibri" w:hAnsi="Arial" w:cs="Arial"/>
          <w:sz w:val="18"/>
          <w:szCs w:val="18"/>
          <w:lang w:eastAsia="lt-LT"/>
        </w:rPr>
      </w:pPr>
      <w:r w:rsidRPr="007239E0">
        <w:rPr>
          <w:rFonts w:ascii="Arial" w:eastAsia="Times New Roman" w:hAnsi="Arial" w:cs="Times New Roman"/>
          <w:sz w:val="18"/>
          <w:szCs w:val="24"/>
          <w:lang w:eastAsia="lt-LT"/>
        </w:rPr>
        <w:t>2 priedėlis – Paaiškinimai prie deklaracijos apie galutinį naudos gavėją</w:t>
      </w:r>
    </w:p>
    <w:p w:rsidR="007239E0" w:rsidRPr="007239E0" w:rsidRDefault="007239E0" w:rsidP="007239E0">
      <w:pPr>
        <w:spacing w:after="240" w:line="240" w:lineRule="auto"/>
        <w:ind w:left="5616"/>
        <w:jc w:val="right"/>
        <w:rPr>
          <w:rFonts w:ascii="Arial" w:eastAsia="Times New Roman" w:hAnsi="Arial" w:cs="Times New Roman"/>
          <w:b/>
          <w:i/>
          <w:sz w:val="16"/>
          <w:szCs w:val="24"/>
          <w:u w:val="single"/>
          <w:lang w:eastAsia="lt-LT"/>
        </w:rPr>
      </w:pPr>
    </w:p>
    <w:p w:rsidR="007239E0" w:rsidRPr="007239E0" w:rsidRDefault="007239E0" w:rsidP="007239E0">
      <w:pPr>
        <w:spacing w:after="240" w:line="240" w:lineRule="auto"/>
        <w:ind w:left="5616"/>
        <w:jc w:val="right"/>
        <w:rPr>
          <w:rFonts w:ascii="Arial" w:eastAsia="Calibri" w:hAnsi="Arial" w:cs="Arial"/>
          <w:b/>
          <w:i/>
          <w:sz w:val="16"/>
          <w:szCs w:val="16"/>
          <w:lang w:eastAsia="lt-LT"/>
        </w:rPr>
      </w:pPr>
      <w:r w:rsidRPr="007239E0">
        <w:rPr>
          <w:rFonts w:ascii="Arial" w:eastAsia="Times New Roman" w:hAnsi="Arial" w:cs="Times New Roman"/>
          <w:b/>
          <w:i/>
          <w:sz w:val="16"/>
          <w:szCs w:val="24"/>
          <w:u w:val="single"/>
          <w:lang w:eastAsia="lt-LT"/>
        </w:rPr>
        <w:lastRenderedPageBreak/>
        <w:t>Deklaracijos apie galutinį naudos gavėją 1 priedėlis</w:t>
      </w:r>
      <w:r w:rsidRPr="007239E0">
        <w:rPr>
          <w:rFonts w:ascii="Arial" w:eastAsia="Times New Roman" w:hAnsi="Arial" w:cs="Times New Roman"/>
          <w:sz w:val="16"/>
          <w:szCs w:val="24"/>
          <w:u w:val="single"/>
          <w:lang w:eastAsia="lt-LT"/>
        </w:rPr>
        <w:t xml:space="preserve"> </w:t>
      </w:r>
    </w:p>
    <w:p w:rsidR="007239E0" w:rsidRPr="007239E0" w:rsidRDefault="007239E0" w:rsidP="007239E0">
      <w:pPr>
        <w:keepNext/>
        <w:keepLines/>
        <w:widowControl w:val="0"/>
        <w:spacing w:after="220" w:line="276" w:lineRule="auto"/>
        <w:jc w:val="center"/>
        <w:outlineLvl w:val="0"/>
        <w:rPr>
          <w:rFonts w:ascii="Arial" w:eastAsia="Arial" w:hAnsi="Arial" w:cs="Arial"/>
          <w:b/>
          <w:bCs/>
          <w:sz w:val="16"/>
          <w:szCs w:val="16"/>
          <w:lang w:eastAsia="lt-LT"/>
        </w:rPr>
      </w:pPr>
      <w:bookmarkStart w:id="1" w:name="bookmark10"/>
      <w:bookmarkStart w:id="2" w:name="bookmark11"/>
      <w:bookmarkStart w:id="3" w:name="bookmark12"/>
      <w:bookmarkStart w:id="4" w:name="bookmark13"/>
      <w:bookmarkStart w:id="5" w:name="bookmark14"/>
      <w:bookmarkStart w:id="6" w:name="bookmark16"/>
      <w:bookmarkStart w:id="7" w:name="bookmark17"/>
      <w:bookmarkStart w:id="8" w:name="bookmark18"/>
      <w:bookmarkStart w:id="9" w:name="bookmark23"/>
      <w:bookmarkStart w:id="10" w:name="bookmark24"/>
      <w:bookmarkStart w:id="11" w:name="bookmark25"/>
      <w:bookmarkStart w:id="12" w:name="bookmark26"/>
      <w:bookmarkStart w:id="13" w:name="bookmark27"/>
      <w:bookmarkStart w:id="14" w:name="bookmark4"/>
      <w:bookmarkStart w:id="15" w:name="bookmark5"/>
      <w:bookmarkStart w:id="16" w:name="bookmark6"/>
      <w:bookmarkEnd w:id="1"/>
      <w:bookmarkEnd w:id="2"/>
      <w:bookmarkEnd w:id="3"/>
      <w:bookmarkEnd w:id="4"/>
      <w:bookmarkEnd w:id="5"/>
      <w:bookmarkEnd w:id="6"/>
      <w:bookmarkEnd w:id="7"/>
      <w:bookmarkEnd w:id="8"/>
      <w:bookmarkEnd w:id="9"/>
      <w:bookmarkEnd w:id="10"/>
      <w:bookmarkEnd w:id="11"/>
      <w:bookmarkEnd w:id="12"/>
      <w:bookmarkEnd w:id="13"/>
      <w:r w:rsidRPr="007239E0">
        <w:rPr>
          <w:rFonts w:ascii="Arial" w:eastAsia="Times New Roman" w:hAnsi="Arial" w:cs="Times New Roman"/>
          <w:b/>
          <w:sz w:val="16"/>
          <w:szCs w:val="24"/>
          <w:lang w:eastAsia="lt-LT"/>
        </w:rPr>
        <w:t xml:space="preserve">Informacija </w:t>
      </w:r>
    </w:p>
    <w:bookmarkEnd w:id="14"/>
    <w:bookmarkEnd w:id="15"/>
    <w:bookmarkEnd w:id="16"/>
    <w:p w:rsidR="007239E0" w:rsidRPr="007239E0" w:rsidRDefault="007239E0" w:rsidP="007239E0">
      <w:pPr>
        <w:numPr>
          <w:ilvl w:val="0"/>
          <w:numId w:val="1"/>
        </w:numPr>
        <w:spacing w:after="240" w:line="276" w:lineRule="auto"/>
        <w:ind w:left="284" w:hanging="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Akcinė bendrovė „ORLEN Lietuva“, kurios registruota buveinė įsikūrusi adresu Mažeikių g. 75, Juodeikių k., 89453 Mažeikių r. sav. (toliau – ORLEN) informuoja, kad yra Jūsų asmens duomenų valdytojas. Kontaktiniai duomenys: +370 443 92121.</w:t>
      </w:r>
    </w:p>
    <w:p w:rsidR="007239E0" w:rsidRPr="007239E0" w:rsidRDefault="007239E0" w:rsidP="007239E0">
      <w:pPr>
        <w:numPr>
          <w:ilvl w:val="0"/>
          <w:numId w:val="1"/>
        </w:numPr>
        <w:spacing w:after="240" w:line="276" w:lineRule="auto"/>
        <w:ind w:left="284" w:hanging="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 xml:space="preserve">Su ORLEN duomenų apsaugos pareigūnu galite susisiekti el. paštu: </w:t>
      </w:r>
      <w:hyperlink r:id="rId7" w:history="1">
        <w:r w:rsidRPr="007239E0">
          <w:rPr>
            <w:rFonts w:ascii="Arial" w:eastAsia="Times New Roman" w:hAnsi="Arial" w:cs="Times New Roman"/>
            <w:color w:val="0000FF"/>
            <w:sz w:val="16"/>
            <w:szCs w:val="24"/>
            <w:u w:val="single"/>
            <w:lang w:eastAsia="lt-LT"/>
          </w:rPr>
          <w:t>DAP@orlenlietuva.lt</w:t>
        </w:r>
      </w:hyperlink>
      <w:r w:rsidRPr="007239E0">
        <w:rPr>
          <w:rFonts w:ascii="Arial" w:eastAsia="Times New Roman" w:hAnsi="Arial" w:cs="Times New Roman"/>
          <w:sz w:val="16"/>
          <w:szCs w:val="24"/>
          <w:lang w:eastAsia="lt-LT"/>
        </w:rPr>
        <w:t xml:space="preserve">. Taip pat su duomenų apsaugos pareigūnu galite susisiekti siųsdami raštą pirmiau nurodytu ORLEN buveinės adresu su prierašu „Duomenų apsaugos pareigūnui“. Informacija apie duomenų apsaugos pareigūną pateikiama ir interneto svetainės </w:t>
      </w:r>
      <w:r w:rsidRPr="007239E0">
        <w:rPr>
          <w:rFonts w:ascii="Arial" w:eastAsia="Times New Roman" w:hAnsi="Arial" w:cs="Times New Roman"/>
          <w:sz w:val="16"/>
          <w:szCs w:val="24"/>
          <w:u w:val="single"/>
          <w:lang w:eastAsia="lt-LT"/>
        </w:rPr>
        <w:t>www.orlenlietuva.lt</w:t>
      </w:r>
      <w:r w:rsidRPr="007239E0">
        <w:rPr>
          <w:rFonts w:ascii="Arial" w:eastAsia="Times New Roman" w:hAnsi="Arial" w:cs="Times New Roman"/>
          <w:sz w:val="16"/>
          <w:szCs w:val="24"/>
          <w:lang w:eastAsia="lt-LT"/>
        </w:rPr>
        <w:t xml:space="preserve"> skiltyje „Privatumo politika“.</w:t>
      </w:r>
    </w:p>
    <w:p w:rsidR="007239E0" w:rsidRPr="007239E0" w:rsidRDefault="007239E0" w:rsidP="007239E0">
      <w:pPr>
        <w:numPr>
          <w:ilvl w:val="0"/>
          <w:numId w:val="1"/>
        </w:numPr>
        <w:spacing w:after="24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duomenys tvarkomi šiais tikslais:</w:t>
      </w:r>
    </w:p>
    <w:p w:rsidR="007239E0" w:rsidRPr="007239E0" w:rsidRDefault="007239E0" w:rsidP="007239E0">
      <w:pPr>
        <w:numPr>
          <w:ilvl w:val="0"/>
          <w:numId w:val="8"/>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vykdant veiklą, kuria siekiama užmegzti bendradarbiavimą ir sudaryti bei vykdyti sutartį su šalimi, kurios galutiniu naudos gavėju esate;</w:t>
      </w:r>
    </w:p>
    <w:p w:rsidR="007239E0" w:rsidRPr="007239E0" w:rsidRDefault="007239E0" w:rsidP="007239E0">
      <w:pPr>
        <w:numPr>
          <w:ilvl w:val="0"/>
          <w:numId w:val="8"/>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vykdant ORLEN teisinius įsipareigojimus, įskaitant:</w:t>
      </w:r>
    </w:p>
    <w:p w:rsidR="007239E0" w:rsidRPr="007239E0" w:rsidRDefault="007239E0" w:rsidP="007239E0">
      <w:pPr>
        <w:numPr>
          <w:ilvl w:val="0"/>
          <w:numId w:val="10"/>
        </w:numPr>
        <w:spacing w:after="240" w:line="276" w:lineRule="auto"/>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įpareigotojo subjekto prievoles, nustatytas 1997 m. birželio 19 d. Lietuvos Respublikos pinigų plovimo ir teroristų finansavimo prevencijos įstatyme Nr. VIII-275 (2017 m. liepos 13 d. Nr. XIII-568 galiojanti redakcija);</w:t>
      </w:r>
    </w:p>
    <w:p w:rsidR="007239E0" w:rsidRPr="007239E0" w:rsidRDefault="007239E0" w:rsidP="007239E0">
      <w:pPr>
        <w:numPr>
          <w:ilvl w:val="0"/>
          <w:numId w:val="10"/>
        </w:numPr>
        <w:spacing w:after="240" w:line="276" w:lineRule="auto"/>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prievoles, kylančias iš mokesčių teisės aktų, įskaitant prievoles, susijusias su pareiga teikti mokesčių institucijoms informaciją apie apmokestinimo schemas;</w:t>
      </w:r>
    </w:p>
    <w:p w:rsidR="007239E0" w:rsidRPr="007239E0" w:rsidRDefault="007239E0" w:rsidP="007239E0">
      <w:pPr>
        <w:numPr>
          <w:ilvl w:val="0"/>
          <w:numId w:val="8"/>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Tikrinant jūsų duomenų teisingumą ir nustatant jų savalaikio pateikimo terminus bei atliekant jūsų patikimumo patikrinimą, siekiant apsaugoti ORLEN ekonominius ir teisinius interesus, visų pirma tikrinant, ar duomenys apie jus nėra įtraukti į asmenų, kuriems taikomos sankcijos, sąrašus;</w:t>
      </w:r>
    </w:p>
    <w:p w:rsidR="007239E0" w:rsidRPr="007239E0" w:rsidRDefault="007239E0" w:rsidP="007239E0">
      <w:pPr>
        <w:numPr>
          <w:ilvl w:val="0"/>
          <w:numId w:val="8"/>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Nagrinėjant, rengiant ieškininius pareiškimus ar gynybą ieškininių pareiškimų atveju.</w:t>
      </w:r>
    </w:p>
    <w:p w:rsidR="007239E0" w:rsidRPr="007239E0" w:rsidRDefault="007239E0" w:rsidP="007239E0">
      <w:pPr>
        <w:spacing w:after="0" w:line="276" w:lineRule="auto"/>
        <w:ind w:left="567"/>
        <w:jc w:val="both"/>
        <w:rPr>
          <w:rFonts w:ascii="Arial" w:eastAsia="Georgia" w:hAnsi="Arial" w:cs="Arial"/>
          <w:sz w:val="16"/>
          <w:szCs w:val="16"/>
        </w:rPr>
      </w:pPr>
    </w:p>
    <w:p w:rsidR="007239E0" w:rsidRPr="007239E0" w:rsidRDefault="007239E0" w:rsidP="007239E0">
      <w:pPr>
        <w:numPr>
          <w:ilvl w:val="0"/>
          <w:numId w:val="1"/>
        </w:numPr>
        <w:spacing w:after="24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duomenų tvarkymo pirmiau 3 punkte nurodytais tikslais teisinis pagrindas, atsižvelgiant į bendradarbiavimo su ORLEN pobūdį, yra:</w:t>
      </w:r>
    </w:p>
    <w:p w:rsidR="007239E0" w:rsidRPr="007239E0" w:rsidRDefault="007239E0" w:rsidP="007239E0">
      <w:pPr>
        <w:numPr>
          <w:ilvl w:val="0"/>
          <w:numId w:val="9"/>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Sutarties sudarymas ir vykdymas (sutinkamai su BDAR 6 str. 1(b) dalimi) 3(a) punkte nurodytais tikslais;</w:t>
      </w:r>
    </w:p>
    <w:p w:rsidR="007239E0" w:rsidRPr="007239E0" w:rsidRDefault="007239E0" w:rsidP="007239E0">
      <w:pPr>
        <w:numPr>
          <w:ilvl w:val="0"/>
          <w:numId w:val="9"/>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Teisinių prievolių vykdymas (sutinkamai su BDAR 6 str. 1(c) dalimi) 3(b) punkte nurodytais tikslais;</w:t>
      </w:r>
    </w:p>
    <w:p w:rsidR="007239E0" w:rsidRPr="007239E0" w:rsidRDefault="007239E0" w:rsidP="007239E0">
      <w:pPr>
        <w:numPr>
          <w:ilvl w:val="0"/>
          <w:numId w:val="9"/>
        </w:numPr>
        <w:spacing w:before="240"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Teisėti ORLEN interesai (sutinkamai su BDAR 6 str. 1(f) dalimi) 3(c) ir 3(d) punktuose numatytais tikslais, t.y. užtikrinant ORLEN interesų (ekonominių, susijusių su įvaizdžiu ir teisinių) apsaugą sudarant sutartis ir tęsiant verslo santykius bei nagrinėjant, rengiant ieškininius pareiškimus ar gynybos ieškininių pareiškimų atveju.</w:t>
      </w:r>
    </w:p>
    <w:p w:rsidR="007239E0" w:rsidRPr="007239E0" w:rsidRDefault="007239E0" w:rsidP="007239E0">
      <w:pPr>
        <w:spacing w:before="240" w:after="240" w:line="276" w:lineRule="auto"/>
        <w:ind w:left="567"/>
        <w:contextualSpacing/>
        <w:jc w:val="both"/>
        <w:rPr>
          <w:rFonts w:ascii="Arial" w:eastAsia="Georgia" w:hAnsi="Arial" w:cs="Arial"/>
          <w:sz w:val="16"/>
          <w:szCs w:val="16"/>
        </w:rPr>
      </w:pPr>
    </w:p>
    <w:p w:rsidR="007239E0" w:rsidRPr="007239E0" w:rsidRDefault="007239E0" w:rsidP="007239E0">
      <w:pPr>
        <w:numPr>
          <w:ilvl w:val="0"/>
          <w:numId w:val="1"/>
        </w:numPr>
        <w:spacing w:before="240" w:after="24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duomenys, kuriuos ORLEN pateikėte asmeniškai arba per asmenį (asmenis), įgaliotą (įgaliotus) veikti kliento vardu, t.y. duomenys apie paslaugas ORLEN teikiantį arba ketinantį teikti subjektą, kurio galutinis naudos gavėjas esate, yra vardas, pavardė, pilietybė, asmens kodas, gimimo data, asmens tapatybę patvirtinančio dokumento serija ir numeris, gyvenamosios vietos adresas ir faktas, kad asmuo yra politikoje dalyvaujantis asmuo arba politikoje dalyvaujančio asmens šeimos narys ar jam artimas asmuo.</w:t>
      </w:r>
    </w:p>
    <w:p w:rsidR="007239E0" w:rsidRPr="007239E0" w:rsidRDefault="007239E0" w:rsidP="007239E0">
      <w:pPr>
        <w:spacing w:after="0" w:line="276" w:lineRule="auto"/>
        <w:ind w:left="284"/>
        <w:contextualSpacing/>
        <w:jc w:val="both"/>
        <w:rPr>
          <w:rFonts w:ascii="Arial" w:eastAsia="Georgia" w:hAnsi="Arial" w:cs="Arial"/>
          <w:sz w:val="16"/>
          <w:szCs w:val="16"/>
        </w:rPr>
      </w:pPr>
    </w:p>
    <w:p w:rsidR="007239E0" w:rsidRPr="007239E0" w:rsidRDefault="007239E0" w:rsidP="007239E0">
      <w:pPr>
        <w:numPr>
          <w:ilvl w:val="0"/>
          <w:numId w:val="1"/>
        </w:numPr>
        <w:spacing w:after="20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duomenis ORLEN gali atskleisti subjektams ir institucijoms, įgaliotoms tvarkyti tokius duomenis įstatymų pagrindu. Jūsų asmens duomenys taip pat gali būti atskleisti, kai tai būtina pirmiau 3 punkte nurodytiems tvarkymo tikslams, ORLEN Grupės bendrovėms ir subjektams (gavėjams), bendradarbiaujantiems vykdant sutartis, visų pirma subjektams, teikiantiems IT paslaugas, sąskaitų faktūrų tvarkymo, gautinų sumų apmokėjimo, korespondencijos pristatymo, konsultavimo paslaugas, teisines paslaugas, skolų išieškojimo, dokumentų archyvavimo paslaugas.</w:t>
      </w:r>
    </w:p>
    <w:p w:rsidR="007239E0" w:rsidRPr="007239E0" w:rsidRDefault="007239E0" w:rsidP="007239E0">
      <w:pPr>
        <w:spacing w:after="200" w:line="276" w:lineRule="auto"/>
        <w:ind w:left="284"/>
        <w:contextualSpacing/>
        <w:jc w:val="both"/>
        <w:rPr>
          <w:rFonts w:ascii="Arial" w:eastAsia="Georgia" w:hAnsi="Arial" w:cs="Arial"/>
          <w:sz w:val="16"/>
          <w:szCs w:val="16"/>
        </w:rPr>
      </w:pPr>
    </w:p>
    <w:p w:rsidR="007239E0" w:rsidRPr="007239E0" w:rsidRDefault="007239E0" w:rsidP="007239E0">
      <w:pPr>
        <w:numPr>
          <w:ilvl w:val="0"/>
          <w:numId w:val="1"/>
        </w:numPr>
        <w:tabs>
          <w:tab w:val="left" w:pos="284"/>
        </w:tabs>
        <w:spacing w:after="240" w:line="276" w:lineRule="auto"/>
        <w:ind w:left="284" w:hanging="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duomenys saugomi visu sutarties galiojimo laikotarpiu ir 5 metus jai pasibaigus, tačiau ne trumpiau nei bus išspręstos abipusės pretenzijos, kylančios iš sudarytos sutarties. Asmens duomenys teikiami savanoriškai, tačiau jie yra būtini sutarčiai sudaryti ir ją vykdyti.</w:t>
      </w:r>
    </w:p>
    <w:p w:rsidR="007239E0" w:rsidRPr="007239E0" w:rsidRDefault="007239E0" w:rsidP="007239E0">
      <w:pPr>
        <w:numPr>
          <w:ilvl w:val="0"/>
          <w:numId w:val="1"/>
        </w:numPr>
        <w:tabs>
          <w:tab w:val="left" w:pos="284"/>
        </w:tabs>
        <w:spacing w:after="0" w:line="276" w:lineRule="auto"/>
        <w:ind w:left="284" w:hanging="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 turite šias su tvarkomais asmens duomenimis susijusias teises:</w:t>
      </w:r>
    </w:p>
    <w:p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teisę susipažinti su duomenimis;</w:t>
      </w:r>
    </w:p>
    <w:p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teisę reikalauti ištaisyti asmens duomenis;</w:t>
      </w:r>
    </w:p>
    <w:p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teisę reikalauti ištrinti duomenis ar apriboti duomenų tvarkymą,</w:t>
      </w:r>
    </w:p>
    <w:p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 xml:space="preserve">teisę į duomenų perkeliamumą; </w:t>
      </w:r>
    </w:p>
    <w:p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 xml:space="preserve">teisę nesutikti su duomenų tvarkymu tais atvejais, kai ORLEN jūsų asmens duomenis tvarko teisėtų interesų pagrindu; nesutikimas gali būti pareikštas ypatingomis aplinkybėmis. </w:t>
      </w:r>
    </w:p>
    <w:p w:rsidR="007239E0" w:rsidRPr="007239E0" w:rsidRDefault="007239E0" w:rsidP="007239E0">
      <w:pPr>
        <w:widowControl w:val="0"/>
        <w:tabs>
          <w:tab w:val="left" w:pos="1075"/>
        </w:tabs>
        <w:spacing w:after="0" w:line="276" w:lineRule="auto"/>
        <w:ind w:left="567"/>
        <w:jc w:val="both"/>
        <w:rPr>
          <w:rFonts w:ascii="Arial" w:eastAsia="Arial" w:hAnsi="Arial" w:cs="Arial"/>
          <w:sz w:val="16"/>
          <w:szCs w:val="16"/>
        </w:rPr>
      </w:pPr>
    </w:p>
    <w:p w:rsidR="007239E0" w:rsidRPr="007239E0" w:rsidRDefault="007239E0" w:rsidP="007239E0">
      <w:pPr>
        <w:spacing w:after="0" w:line="276" w:lineRule="auto"/>
        <w:ind w:left="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 xml:space="preserve">Prašymą dėl minėtų teisių įgyvendinimo galite siųsti el. paštu adresu: </w:t>
      </w:r>
      <w:hyperlink r:id="rId8" w:history="1">
        <w:r w:rsidRPr="007239E0">
          <w:rPr>
            <w:rFonts w:ascii="Arial" w:eastAsia="Times New Roman" w:hAnsi="Arial" w:cs="Times New Roman"/>
            <w:color w:val="0000FF"/>
            <w:sz w:val="16"/>
            <w:szCs w:val="24"/>
            <w:u w:val="single"/>
            <w:lang w:eastAsia="lt-LT"/>
          </w:rPr>
          <w:t>DAP@orlenlietuva.lt</w:t>
        </w:r>
      </w:hyperlink>
      <w:r w:rsidRPr="007239E0">
        <w:rPr>
          <w:rFonts w:ascii="Arial" w:eastAsia="Times New Roman" w:hAnsi="Arial" w:cs="Times New Roman"/>
          <w:sz w:val="16"/>
          <w:szCs w:val="24"/>
          <w:lang w:eastAsia="lt-LT"/>
        </w:rPr>
        <w:t xml:space="preserve"> arba laišku, deklaracijoje nurodytu adresu, su prierašu „Duomenų apsaugos pareigūnui“.</w:t>
      </w:r>
    </w:p>
    <w:p w:rsidR="007239E0" w:rsidRPr="007239E0" w:rsidRDefault="007239E0" w:rsidP="007239E0">
      <w:pPr>
        <w:spacing w:after="0" w:line="276" w:lineRule="auto"/>
        <w:ind w:left="284"/>
        <w:jc w:val="both"/>
        <w:rPr>
          <w:rFonts w:ascii="Arial" w:eastAsia="Georgia" w:hAnsi="Arial" w:cs="Arial"/>
          <w:sz w:val="16"/>
          <w:szCs w:val="16"/>
        </w:rPr>
      </w:pPr>
    </w:p>
    <w:p w:rsidR="007239E0" w:rsidRPr="007239E0" w:rsidRDefault="007239E0" w:rsidP="007239E0">
      <w:pPr>
        <w:numPr>
          <w:ilvl w:val="0"/>
          <w:numId w:val="1"/>
        </w:numPr>
        <w:spacing w:after="20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 turite teisę pateikti skundą Valstybinei duomenų apsaugos inspekcijai.</w:t>
      </w:r>
    </w:p>
    <w:p w:rsidR="007239E0" w:rsidRPr="007239E0" w:rsidRDefault="007239E0" w:rsidP="007239E0">
      <w:pPr>
        <w:spacing w:after="200" w:line="276" w:lineRule="auto"/>
        <w:ind w:left="284"/>
        <w:contextualSpacing/>
        <w:jc w:val="both"/>
        <w:rPr>
          <w:rFonts w:ascii="Arial" w:eastAsia="Georgia" w:hAnsi="Arial" w:cs="Arial"/>
          <w:sz w:val="16"/>
          <w:szCs w:val="16"/>
        </w:rPr>
      </w:pPr>
    </w:p>
    <w:p w:rsidR="007239E0" w:rsidRPr="007239E0" w:rsidRDefault="007239E0" w:rsidP="007239E0">
      <w:pPr>
        <w:spacing w:after="200" w:line="276" w:lineRule="auto"/>
        <w:ind w:left="284"/>
        <w:contextualSpacing/>
        <w:jc w:val="both"/>
        <w:rPr>
          <w:rFonts w:ascii="Arial" w:eastAsia="Georgia" w:hAnsi="Arial" w:cs="Arial"/>
          <w:sz w:val="16"/>
          <w:szCs w:val="16"/>
        </w:rPr>
      </w:pPr>
    </w:p>
    <w:p w:rsidR="007239E0" w:rsidRPr="007239E0" w:rsidRDefault="007239E0" w:rsidP="007239E0">
      <w:pPr>
        <w:spacing w:after="200" w:line="276" w:lineRule="auto"/>
        <w:ind w:left="284"/>
        <w:contextualSpacing/>
        <w:jc w:val="both"/>
        <w:rPr>
          <w:rFonts w:ascii="Arial" w:eastAsia="Georgia" w:hAnsi="Arial" w:cs="Arial"/>
          <w:sz w:val="16"/>
          <w:szCs w:val="16"/>
        </w:rPr>
      </w:pPr>
    </w:p>
    <w:p w:rsidR="007239E0" w:rsidRPr="007239E0" w:rsidRDefault="007239E0" w:rsidP="007239E0">
      <w:pPr>
        <w:spacing w:after="200" w:line="276" w:lineRule="auto"/>
        <w:ind w:left="284"/>
        <w:contextualSpacing/>
        <w:jc w:val="both"/>
        <w:rPr>
          <w:rFonts w:ascii="Arial" w:eastAsia="Georgia" w:hAnsi="Arial" w:cs="Arial"/>
          <w:sz w:val="16"/>
          <w:szCs w:val="16"/>
        </w:rPr>
      </w:pPr>
    </w:p>
    <w:p w:rsidR="007239E0" w:rsidRPr="007239E0" w:rsidRDefault="007239E0" w:rsidP="007239E0">
      <w:pPr>
        <w:spacing w:after="240" w:line="240" w:lineRule="auto"/>
        <w:ind w:left="3600" w:firstLine="720"/>
        <w:jc w:val="right"/>
        <w:rPr>
          <w:rFonts w:ascii="Arial" w:eastAsia="Georgia" w:hAnsi="Arial" w:cs="Arial"/>
          <w:b/>
          <w:sz w:val="16"/>
          <w:szCs w:val="16"/>
          <w:lang w:eastAsia="lt-LT"/>
        </w:rPr>
      </w:pPr>
      <w:r w:rsidRPr="007239E0">
        <w:rPr>
          <w:rFonts w:ascii="Arial" w:eastAsia="Times New Roman" w:hAnsi="Arial" w:cs="Times New Roman"/>
          <w:b/>
          <w:i/>
          <w:sz w:val="16"/>
          <w:szCs w:val="24"/>
          <w:u w:val="single"/>
          <w:lang w:eastAsia="lt-LT"/>
        </w:rPr>
        <w:lastRenderedPageBreak/>
        <w:t>Deklaracijos apie galutinį naudos gavėją 7.2 priedėlis</w:t>
      </w:r>
      <w:r w:rsidRPr="007239E0">
        <w:rPr>
          <w:rFonts w:ascii="Arial" w:eastAsia="Times New Roman" w:hAnsi="Arial" w:cs="Times New Roman"/>
          <w:sz w:val="16"/>
          <w:szCs w:val="24"/>
          <w:u w:val="single"/>
          <w:lang w:eastAsia="lt-LT"/>
        </w:rPr>
        <w:t xml:space="preserve"> </w:t>
      </w:r>
    </w:p>
    <w:p w:rsidR="007239E0" w:rsidRPr="007239E0" w:rsidRDefault="007239E0" w:rsidP="007239E0">
      <w:pPr>
        <w:suppressAutoHyphens/>
        <w:spacing w:after="240" w:line="240" w:lineRule="auto"/>
        <w:contextualSpacing/>
        <w:jc w:val="center"/>
        <w:rPr>
          <w:rFonts w:ascii="Arial" w:eastAsia="Calibri" w:hAnsi="Arial" w:cs="Arial"/>
          <w:sz w:val="16"/>
          <w:szCs w:val="16"/>
          <w:lang w:eastAsia="lt-LT"/>
        </w:rPr>
      </w:pPr>
      <w:r w:rsidRPr="007239E0">
        <w:rPr>
          <w:rFonts w:ascii="Arial" w:eastAsia="Times New Roman" w:hAnsi="Arial" w:cs="Times New Roman"/>
          <w:b/>
          <w:sz w:val="16"/>
          <w:szCs w:val="24"/>
          <w:lang w:eastAsia="lt-LT"/>
        </w:rPr>
        <w:t xml:space="preserve">Paaiškinimai dėl deklaracijos apie galutinį naudos gavėją </w:t>
      </w:r>
    </w:p>
    <w:p w:rsidR="007239E0" w:rsidRPr="007239E0" w:rsidRDefault="007239E0" w:rsidP="007239E0">
      <w:pPr>
        <w:suppressAutoHyphens/>
        <w:spacing w:after="240" w:line="240" w:lineRule="auto"/>
        <w:contextualSpacing/>
        <w:jc w:val="both"/>
        <w:rPr>
          <w:rFonts w:ascii="Arial" w:eastAsia="Calibri" w:hAnsi="Arial" w:cs="Arial"/>
          <w:sz w:val="16"/>
          <w:szCs w:val="16"/>
          <w:lang w:eastAsia="zh-CN"/>
        </w:rPr>
      </w:pPr>
    </w:p>
    <w:p w:rsidR="007239E0" w:rsidRPr="007239E0" w:rsidRDefault="007239E0" w:rsidP="007239E0">
      <w:pPr>
        <w:suppressAutoHyphens/>
        <w:spacing w:after="240" w:line="240" w:lineRule="auto"/>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Kaip apibrėžta 1997 m. birželio 19 d. Lietuvos Respublikos pinigų plovimo ir teroristų finansavimo prevencijos įstatyme Nr. VIII-275 (2017 m. liepos 13 d. Nr. XIII-568 galiojanti redakcija), kuriuo įgyvendinama:</w:t>
      </w:r>
    </w:p>
    <w:p w:rsidR="007239E0" w:rsidRPr="007239E0" w:rsidRDefault="007239E0" w:rsidP="007239E0">
      <w:pPr>
        <w:numPr>
          <w:ilvl w:val="0"/>
          <w:numId w:val="5"/>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2015 m. gegužės 20 d. EUROPOS PARLAMENTO IR TARYBOS DIREKTYVA (ES) 2015/849 dėl finansų sistemos naudojimo pinigų plovimui ar teroristų finansavimui prevencijos, kuria iš dalies keičiamas Europos Parlamento ir Tarybos reglamentas (ES) Nr. 648/2012 ir panaikinama Europos Parlamento ir Tarybos direktyva 2005/60/EB; ir</w:t>
      </w:r>
    </w:p>
    <w:p w:rsidR="007239E0" w:rsidRPr="007239E0" w:rsidRDefault="007239E0" w:rsidP="007239E0">
      <w:pPr>
        <w:numPr>
          <w:ilvl w:val="0"/>
          <w:numId w:val="5"/>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2018 m. gegužės 30 d. EUROPOS PARLAMENTO IR TARYBOS DIREKTYVA (ES) 2018/843, kuria iš dalies keičiama Direktyva (ES) 2015/849 dėl finansų sistemos naudojimo pinigų plovimui ar teroristų finansavimui prevencijos ir iš dalies keičiamos direktyvos 2009/138/EB ir 2013/36/ES,</w:t>
      </w:r>
    </w:p>
    <w:p w:rsidR="007239E0" w:rsidRPr="007239E0" w:rsidRDefault="007239E0" w:rsidP="007239E0">
      <w:pPr>
        <w:suppressAutoHyphens/>
        <w:spacing w:after="240" w:line="240" w:lineRule="auto"/>
        <w:ind w:left="284"/>
        <w:contextualSpacing/>
        <w:jc w:val="both"/>
        <w:rPr>
          <w:rFonts w:ascii="Arial" w:eastAsia="Calibri" w:hAnsi="Arial" w:cs="Arial"/>
          <w:sz w:val="16"/>
          <w:szCs w:val="16"/>
          <w:lang w:eastAsia="zh-CN"/>
        </w:rPr>
      </w:pPr>
    </w:p>
    <w:p w:rsidR="007239E0" w:rsidRPr="007239E0" w:rsidRDefault="007239E0" w:rsidP="007239E0">
      <w:pPr>
        <w:numPr>
          <w:ilvl w:val="0"/>
          <w:numId w:val="7"/>
        </w:numPr>
        <w:suppressAutoHyphens/>
        <w:spacing w:after="240" w:line="240" w:lineRule="auto"/>
        <w:ind w:left="284" w:hanging="284"/>
        <w:contextualSpacing/>
        <w:rPr>
          <w:rFonts w:ascii="Arial" w:eastAsia="Calibri" w:hAnsi="Arial" w:cs="Arial"/>
          <w:b/>
          <w:sz w:val="16"/>
          <w:szCs w:val="16"/>
          <w:lang w:eastAsia="lt-LT"/>
        </w:rPr>
      </w:pPr>
      <w:r w:rsidRPr="007239E0">
        <w:rPr>
          <w:rFonts w:ascii="Arial" w:eastAsia="Times New Roman" w:hAnsi="Arial" w:cs="Times New Roman"/>
          <w:b/>
          <w:sz w:val="16"/>
          <w:szCs w:val="24"/>
          <w:lang w:eastAsia="lt-LT"/>
        </w:rPr>
        <w:t>GALUTINIS NAUDOS GAVĖJAS</w:t>
      </w:r>
    </w:p>
    <w:p w:rsidR="007239E0" w:rsidRPr="007239E0" w:rsidRDefault="007239E0" w:rsidP="007239E0">
      <w:pPr>
        <w:suppressAutoHyphens/>
        <w:spacing w:after="240" w:line="240" w:lineRule="auto"/>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Galutinis naudos gavėjas – fizinis asmuo, kuriam priklauso tiesioginė ar netiesioginė kliento kontrolė turimų įgaliojimų pagrindu, atsiradusi dėl teisinių ar faktinių aplinkybių, leidžiančių daryti esminę įtaką kliento ar bet kurio fizinio asmens, kurio vardu užmezgami verslo santykiai arba sudaromas sandoris, veiklai ar veiksmams, įskaitant:</w:t>
      </w:r>
    </w:p>
    <w:p w:rsidR="007239E0" w:rsidRPr="007239E0" w:rsidRDefault="007239E0" w:rsidP="007239E0">
      <w:pPr>
        <w:numPr>
          <w:ilvl w:val="0"/>
          <w:numId w:val="4"/>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Juridinių asmenų, išskyrus bendroves, įtrauktas į biržos sąrašus reguliuojamoje rinkoje, kurioje taikomi reikalavimai atskleisti informaciją, atitinkantys Europos Sąjungos teisę, arba lygiaverčiai trečiosios šalies teisės aktai, atveju:</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kuris turi 25 % ir vieną akciją arba didesnę negu 25 % tokio juridinio asmens nuosavybės dalį;</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kuriam priklauso 25 % visų balsų tokio juridinio asmens valdymo organuose, įskaitant ir kaip įkaito turėtojui ar naudotojui arba pagal susitarimus su kitais asmenimis dėl balsavimo teisės suteikimo;</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kontroliuojantis juridinį asmenį ar juridinius asmenis, kuriems bendra nuosavybės teise priklauso daugiau kaip 25 % visų akcijų ar kapitalo, arba kuriam priklauso daugiau kaip 25 % visų balsų juridinio asmens valdymo organuose, įskaitant ir kaip įkaito turėtojui ar naudotojui arba pagal susitarimus su kitais asmenimis dėl balsavimo teisės suteikimo;</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kuriam priklauso juridinio asmens kontrolė suteiktų įgaliojimų pagrindu, t.y. fizinis asmuo, kontroliuojantis juridinį asmenį tokių pačių kaip ir patronuojančios bendrovės įgaliojimų pagrindu, arba</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einantis vyresniojo vadovo pareigas, jei, panaudojus visas įmanomas priemones ir neturint pagrįstų įtarimų, pirmame–ketvirtame papunkčiuose nurodytas asmuo nenustatytas, ir nepasitvirtinus įtarimams dėl pinigų plovimo ar teroristų finansavimo.</w:t>
      </w:r>
    </w:p>
    <w:p w:rsidR="007239E0" w:rsidRPr="007239E0" w:rsidRDefault="007239E0" w:rsidP="007239E0">
      <w:pPr>
        <w:suppressAutoHyphens/>
        <w:spacing w:after="240" w:line="240" w:lineRule="auto"/>
        <w:ind w:left="284"/>
        <w:contextualSpacing/>
        <w:jc w:val="both"/>
        <w:rPr>
          <w:rFonts w:ascii="Arial" w:eastAsia="Calibri" w:hAnsi="Arial" w:cs="Arial"/>
          <w:sz w:val="16"/>
          <w:szCs w:val="16"/>
          <w:lang w:eastAsia="zh-CN"/>
        </w:rPr>
      </w:pPr>
    </w:p>
    <w:p w:rsidR="007239E0" w:rsidRPr="007239E0" w:rsidRDefault="007239E0" w:rsidP="007239E0">
      <w:pPr>
        <w:numPr>
          <w:ilvl w:val="0"/>
          <w:numId w:val="4"/>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Patikos struktūrų atveju:</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patikėtojas,</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patikėtinis,</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saugotojas, jei esama,</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naudos gavėjas, jei asmenys, gaunantys naudos iš patikos struktūrų, dar nėra žinomi, arba asmenų, kurių interesams atstovauti tokia patikos struktūra yra sukurta arba atstovauja, klasė;</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kitas fizinis asmuo, faktiškai kontroliuojantis patikos struktūrą;</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kitas fizinis asmuo, turintis įgaliojimus ar pareigas, lygiavertes nurodytoms pirmame–penktame papunktyje.</w:t>
      </w:r>
    </w:p>
    <w:p w:rsidR="007239E0" w:rsidRPr="007239E0" w:rsidRDefault="007239E0" w:rsidP="007239E0">
      <w:pPr>
        <w:suppressAutoHyphens/>
        <w:spacing w:after="240" w:line="240" w:lineRule="auto"/>
        <w:ind w:left="284"/>
        <w:contextualSpacing/>
        <w:jc w:val="both"/>
        <w:rPr>
          <w:rFonts w:ascii="Arial" w:eastAsia="Calibri" w:hAnsi="Arial" w:cs="Arial"/>
          <w:sz w:val="16"/>
          <w:szCs w:val="16"/>
          <w:lang w:eastAsia="zh-CN"/>
        </w:rPr>
      </w:pPr>
    </w:p>
    <w:p w:rsidR="007239E0" w:rsidRPr="007239E0" w:rsidRDefault="007239E0" w:rsidP="007239E0">
      <w:r w:rsidRPr="007239E0">
        <w:rPr>
          <w:rFonts w:ascii="Arial" w:eastAsia="Times New Roman" w:hAnsi="Arial" w:cs="Times New Roman"/>
          <w:sz w:val="16"/>
          <w:szCs w:val="24"/>
          <w:lang w:eastAsia="lt-LT"/>
        </w:rPr>
        <w:t>Jei ūkinę veiklą vykdo fizinis asmuo, kurio atžvilgiu nebuvo nustatytos prielaidos ar aplinkybės, rodančios, kad jį kontroliuoja kitas fizinis asmuo ar fiziniai asmenys, toks fizinis asmuo laikomas galutiniu naudos gavėju.</w:t>
      </w:r>
    </w:p>
    <w:sectPr w:rsidR="007239E0" w:rsidRPr="007239E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155B" w:rsidRDefault="0088155B" w:rsidP="007239E0">
      <w:pPr>
        <w:spacing w:after="0" w:line="240" w:lineRule="auto"/>
      </w:pPr>
      <w:r>
        <w:separator/>
      </w:r>
    </w:p>
  </w:endnote>
  <w:endnote w:type="continuationSeparator" w:id="0">
    <w:p w:rsidR="0088155B" w:rsidRDefault="0088155B" w:rsidP="00723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155B" w:rsidRDefault="0088155B" w:rsidP="007239E0">
      <w:pPr>
        <w:spacing w:after="0" w:line="240" w:lineRule="auto"/>
      </w:pPr>
      <w:r>
        <w:separator/>
      </w:r>
    </w:p>
  </w:footnote>
  <w:footnote w:type="continuationSeparator" w:id="0">
    <w:p w:rsidR="0088155B" w:rsidRDefault="0088155B" w:rsidP="007239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3FE2AD0"/>
    <w:multiLevelType w:val="hybridMultilevel"/>
    <w:tmpl w:val="48F672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25D45CD7"/>
    <w:multiLevelType w:val="hybridMultilevel"/>
    <w:tmpl w:val="D0C4AA42"/>
    <w:lvl w:ilvl="0" w:tplc="AF524D44">
      <w:numFmt w:val="bullet"/>
      <w:lvlText w:val="-"/>
      <w:lvlJc w:val="left"/>
      <w:pPr>
        <w:ind w:left="1440" w:hanging="360"/>
      </w:pPr>
      <w:rPr>
        <w:rFonts w:ascii="Arial" w:eastAsia="SimSu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2A70342C"/>
    <w:multiLevelType w:val="hybridMultilevel"/>
    <w:tmpl w:val="7B084750"/>
    <w:lvl w:ilvl="0" w:tplc="258A8160">
      <w:start w:val="1"/>
      <w:numFmt w:val="decimal"/>
      <w:lvlText w:val="%1."/>
      <w:lvlJc w:val="left"/>
      <w:pPr>
        <w:ind w:left="720" w:hanging="360"/>
      </w:pPr>
      <w:rPr>
        <w:rFonts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3300864"/>
    <w:multiLevelType w:val="hybridMultilevel"/>
    <w:tmpl w:val="1E168520"/>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56D5855"/>
    <w:multiLevelType w:val="hybridMultilevel"/>
    <w:tmpl w:val="0C86D742"/>
    <w:lvl w:ilvl="0" w:tplc="8098C200">
      <w:start w:val="1"/>
      <w:numFmt w:val="upperRoman"/>
      <w:lvlText w:val="%1."/>
      <w:lvlJc w:val="left"/>
      <w:pPr>
        <w:ind w:left="1080" w:hanging="720"/>
      </w:pPr>
      <w:rPr>
        <w:rFonts w:hint="default"/>
      </w:rPr>
    </w:lvl>
    <w:lvl w:ilvl="1" w:tplc="66A43208">
      <w:start w:val="1"/>
      <w:numFmt w:val="lowerLetter"/>
      <w:lvlText w:val="%2."/>
      <w:lvlJc w:val="left"/>
      <w:pPr>
        <w:ind w:left="1800" w:hanging="720"/>
      </w:pPr>
      <w:rPr>
        <w:rFonts w:hint="default"/>
      </w:rPr>
    </w:lvl>
    <w:lvl w:ilvl="2" w:tplc="9AFE7CFA">
      <w:start w:val="1"/>
      <w:numFmt w:val="decimal"/>
      <w:lvlText w:val="%3."/>
      <w:lvlJc w:val="left"/>
      <w:pPr>
        <w:ind w:left="2412" w:hanging="432"/>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79D25F3"/>
    <w:multiLevelType w:val="hybridMultilevel"/>
    <w:tmpl w:val="D5A21E76"/>
    <w:lvl w:ilvl="0" w:tplc="FFFFFFFF">
      <w:start w:val="1"/>
      <w:numFmt w:val="decimal"/>
      <w:lvlText w:val="%1."/>
      <w:lvlJc w:val="left"/>
      <w:pPr>
        <w:ind w:left="786" w:hanging="360"/>
      </w:pPr>
      <w:rPr>
        <w:rFonts w:ascii="Arial" w:hAnsi="Arial" w:cs="Arial" w:hint="default"/>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89962F5"/>
    <w:multiLevelType w:val="hybridMultilevel"/>
    <w:tmpl w:val="049042B6"/>
    <w:lvl w:ilvl="0" w:tplc="B988427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8"/>
  </w:num>
  <w:num w:numId="2">
    <w:abstractNumId w:val="5"/>
  </w:num>
  <w:num w:numId="3">
    <w:abstractNumId w:val="7"/>
  </w:num>
  <w:num w:numId="4">
    <w:abstractNumId w:val="3"/>
  </w:num>
  <w:num w:numId="5">
    <w:abstractNumId w:val="0"/>
  </w:num>
  <w:num w:numId="6">
    <w:abstractNumId w:val="2"/>
  </w:num>
  <w:num w:numId="7">
    <w:abstractNumId w:val="6"/>
  </w:num>
  <w:num w:numId="8">
    <w:abstractNumId w:val="1"/>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9E0"/>
    <w:rsid w:val="001F2F54"/>
    <w:rsid w:val="007239E0"/>
    <w:rsid w:val="0088155B"/>
    <w:rsid w:val="00D75459"/>
    <w:rsid w:val="00F64C3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D8D9DF-5498-4F1E-9C14-FC83FDD9D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9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7239E0"/>
  </w:style>
  <w:style w:type="paragraph" w:styleId="Footer">
    <w:name w:val="footer"/>
    <w:basedOn w:val="Normal"/>
    <w:link w:val="FooterChar"/>
    <w:uiPriority w:val="99"/>
    <w:unhideWhenUsed/>
    <w:rsid w:val="007239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7239E0"/>
  </w:style>
  <w:style w:type="table" w:customStyle="1" w:styleId="TableGrid1">
    <w:name w:val="Table Grid1"/>
    <w:basedOn w:val="TableNormal"/>
    <w:next w:val="TableGrid"/>
    <w:uiPriority w:val="59"/>
    <w:rsid w:val="007239E0"/>
    <w:pPr>
      <w:spacing w:after="0" w:line="240" w:lineRule="auto"/>
    </w:pPr>
    <w:rPr>
      <w:rFonts w:ascii="Georgia" w:eastAsia="Georgia" w:hAnsi="Georgia"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239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P@orlenlietuva.lt." TargetMode="External"/><Relationship Id="rId3" Type="http://schemas.openxmlformats.org/officeDocument/2006/relationships/settings" Target="settings.xml"/><Relationship Id="rId7" Type="http://schemas.openxmlformats.org/officeDocument/2006/relationships/hyperlink" Target="mailto:DAP@orlenlietuv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6447</Words>
  <Characters>3676</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Nerijus Giedra</dc:creator>
  <cp:keywords/>
  <dc:description/>
  <cp:lastModifiedBy>Viktorija Vištartienė</cp:lastModifiedBy>
  <cp:revision>2</cp:revision>
  <dcterms:created xsi:type="dcterms:W3CDTF">2024-07-15T07:18:00Z</dcterms:created>
  <dcterms:modified xsi:type="dcterms:W3CDTF">2024-07-15T07:18:00Z</dcterms:modified>
</cp:coreProperties>
</file>